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14D" w:rsidRPr="005A2234" w:rsidRDefault="00B31437" w:rsidP="00425421">
      <w:pPr>
        <w:widowControl w:val="0"/>
        <w:rPr>
          <w:rFonts w:ascii="Arial" w:hAnsi="Arial" w:cs="Arial"/>
        </w:rPr>
      </w:pPr>
      <w:r w:rsidRPr="005A2234">
        <w:rPr>
          <w:noProof/>
        </w:rPr>
        <w:drawing>
          <wp:anchor distT="0" distB="0" distL="114300" distR="114300" simplePos="0" relativeHeight="251657728" behindDoc="1" locked="0" layoutInCell="1" allowOverlap="1">
            <wp:simplePos x="0" y="0"/>
            <wp:positionH relativeFrom="column">
              <wp:align>right</wp:align>
            </wp:positionH>
            <wp:positionV relativeFrom="paragraph">
              <wp:posOffset>-8890</wp:posOffset>
            </wp:positionV>
            <wp:extent cx="1038225" cy="561975"/>
            <wp:effectExtent l="0" t="0" r="9525" b="9525"/>
            <wp:wrapTight wrapText="bothSides">
              <wp:wrapPolygon edited="0">
                <wp:start x="0" y="0"/>
                <wp:lineTo x="0" y="21234"/>
                <wp:lineTo x="21402" y="21234"/>
                <wp:lineTo x="21402" y="0"/>
                <wp:lineTo x="0" y="0"/>
              </wp:wrapPolygon>
            </wp:wrapTight>
            <wp:docPr id="3" name="Picture 3" descr="Sca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214D" w:rsidRPr="005A2234">
        <w:rPr>
          <w:rFonts w:ascii="Arial" w:hAnsi="Arial" w:cs="Arial"/>
          <w:b/>
          <w:sz w:val="30"/>
        </w:rPr>
        <w:t>R20.41:</w:t>
      </w:r>
      <w:r w:rsidR="00B1214D" w:rsidRPr="005A2234">
        <w:rPr>
          <w:rFonts w:ascii="Arial" w:hAnsi="Arial" w:cs="Arial"/>
          <w:b/>
          <w:sz w:val="30"/>
        </w:rPr>
        <w:tab/>
      </w:r>
      <w:r w:rsidR="00425421" w:rsidRPr="005A2234">
        <w:rPr>
          <w:rFonts w:ascii="Arial" w:hAnsi="Arial" w:cs="Arial"/>
          <w:b/>
          <w:sz w:val="30"/>
        </w:rPr>
        <w:t>SRI Auditor</w:t>
      </w:r>
      <w:r w:rsidR="00B1214D" w:rsidRPr="005A2234">
        <w:rPr>
          <w:rFonts w:ascii="Arial" w:hAnsi="Arial" w:cs="Arial"/>
          <w:b/>
          <w:sz w:val="30"/>
        </w:rPr>
        <w:t xml:space="preserve"> Technical Qualification</w:t>
      </w:r>
      <w:r w:rsidR="00425421" w:rsidRPr="005A2234">
        <w:rPr>
          <w:rFonts w:ascii="Arial" w:hAnsi="Arial" w:cs="Arial"/>
          <w:b/>
          <w:sz w:val="30"/>
        </w:rPr>
        <w:t>s</w:t>
      </w:r>
      <w:r w:rsidR="00B1214D" w:rsidRPr="005A2234">
        <w:rPr>
          <w:rFonts w:ascii="Arial" w:hAnsi="Arial" w:cs="Arial"/>
          <w:b/>
          <w:sz w:val="30"/>
        </w:rPr>
        <w:t xml:space="preserve"> Form</w:t>
      </w:r>
    </w:p>
    <w:p w:rsidR="00B1214D" w:rsidRPr="005A2234" w:rsidRDefault="00B1214D">
      <w:pPr>
        <w:widowControl w:val="0"/>
        <w:rPr>
          <w:rFonts w:ascii="Arial" w:hAnsi="Arial" w:cs="Arial"/>
          <w:sz w:val="20"/>
        </w:rPr>
      </w:pPr>
    </w:p>
    <w:p w:rsidR="00B1214D" w:rsidRPr="005A2234" w:rsidRDefault="00B1214D">
      <w:pPr>
        <w:widowControl w:val="0"/>
        <w:rPr>
          <w:rFonts w:ascii="Arial" w:hAnsi="Arial" w:cs="Arial"/>
          <w:sz w:val="20"/>
        </w:rPr>
      </w:pPr>
      <w:r w:rsidRPr="005A2234">
        <w:rPr>
          <w:rFonts w:ascii="Arial" w:hAnsi="Arial" w:cs="Arial"/>
          <w:b/>
          <w:sz w:val="20"/>
        </w:rPr>
        <w:t>Note</w:t>
      </w:r>
      <w:r w:rsidRPr="005A2234">
        <w:rPr>
          <w:rFonts w:ascii="Arial" w:hAnsi="Arial" w:cs="Arial"/>
          <w:sz w:val="20"/>
        </w:rPr>
        <w:t xml:space="preserve">: All certificates of accreditation issued by the ANAB and </w:t>
      </w:r>
      <w:proofErr w:type="spellStart"/>
      <w:r w:rsidRPr="005A2234">
        <w:rPr>
          <w:rFonts w:ascii="Arial" w:hAnsi="Arial" w:cs="Arial"/>
          <w:sz w:val="20"/>
        </w:rPr>
        <w:t>RvA</w:t>
      </w:r>
      <w:proofErr w:type="spellEnd"/>
      <w:r w:rsidRPr="005A2234">
        <w:rPr>
          <w:rFonts w:ascii="Arial" w:hAnsi="Arial" w:cs="Arial"/>
          <w:sz w:val="20"/>
        </w:rPr>
        <w:t xml:space="preserve"> reference only the IAF Codes.  Class 3, High Risk, is indicated by an asterisk in the IAF column.  </w:t>
      </w:r>
    </w:p>
    <w:p w:rsidR="00B1214D" w:rsidRPr="005A2234" w:rsidRDefault="00B1214D">
      <w:pPr>
        <w:widowControl w:val="0"/>
        <w:spacing w:line="-38" w:lineRule="auto"/>
        <w:rPr>
          <w:rFonts w:ascii="Arial" w:hAnsi="Arial" w:cs="Arial"/>
          <w:sz w:val="20"/>
        </w:rPr>
      </w:pPr>
    </w:p>
    <w:p w:rsidR="00B1214D" w:rsidRPr="005A2234" w:rsidRDefault="00B1214D">
      <w:pPr>
        <w:widowControl w:val="0"/>
        <w:rPr>
          <w:rFonts w:ascii="Arial" w:hAnsi="Arial" w:cs="Arial"/>
          <w:sz w:val="20"/>
        </w:rPr>
      </w:pPr>
    </w:p>
    <w:tbl>
      <w:tblPr>
        <w:tblW w:w="11091" w:type="dxa"/>
        <w:tblInd w:w="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9" w:type="dxa"/>
          <w:left w:w="48" w:type="dxa"/>
          <w:bottom w:w="29" w:type="dxa"/>
          <w:right w:w="48" w:type="dxa"/>
        </w:tblCellMar>
        <w:tblLook w:val="0000" w:firstRow="0" w:lastRow="0" w:firstColumn="0" w:lastColumn="0" w:noHBand="0" w:noVBand="0"/>
      </w:tblPr>
      <w:tblGrid>
        <w:gridCol w:w="450"/>
        <w:gridCol w:w="720"/>
        <w:gridCol w:w="720"/>
        <w:gridCol w:w="1890"/>
        <w:gridCol w:w="2617"/>
        <w:gridCol w:w="2347"/>
        <w:gridCol w:w="2347"/>
      </w:tblGrid>
      <w:tr w:rsidR="005A2234" w:rsidRPr="005A2234" w:rsidTr="00452678">
        <w:trPr>
          <w:cantSplit/>
          <w:tblHeader/>
        </w:trPr>
        <w:tc>
          <w:tcPr>
            <w:tcW w:w="450" w:type="dxa"/>
            <w:vMerge w:val="restart"/>
            <w:tcBorders>
              <w:top w:val="double" w:sz="4" w:space="0" w:color="000000"/>
              <w:left w:val="double" w:sz="4" w:space="0" w:color="000000"/>
              <w:bottom w:val="double" w:sz="4" w:space="0" w:color="000000"/>
              <w:right w:val="single" w:sz="8" w:space="0" w:color="000000"/>
            </w:tcBorders>
            <w:vAlign w:val="bottom"/>
          </w:tcPr>
          <w:p w:rsidR="00DB5A42" w:rsidRPr="005A2234" w:rsidRDefault="00DB5A42" w:rsidP="00077CD9">
            <w:pPr>
              <w:widowControl w:val="0"/>
              <w:spacing w:before="100" w:beforeAutospacing="1" w:after="100" w:afterAutospacing="1"/>
              <w:jc w:val="center"/>
              <w:rPr>
                <w:rFonts w:ascii="Arial" w:hAnsi="Arial" w:cs="Arial"/>
                <w:sz w:val="20"/>
              </w:rPr>
            </w:pPr>
            <w:r w:rsidRPr="005A2234">
              <w:rPr>
                <w:rFonts w:ascii="Arial" w:hAnsi="Arial" w:cs="Arial"/>
                <w:b/>
                <w:sz w:val="20"/>
              </w:rPr>
              <w:t>IAF</w:t>
            </w:r>
          </w:p>
        </w:tc>
        <w:tc>
          <w:tcPr>
            <w:tcW w:w="1440" w:type="dxa"/>
            <w:gridSpan w:val="2"/>
            <w:tcBorders>
              <w:top w:val="double" w:sz="4" w:space="0" w:color="000000"/>
              <w:left w:val="single" w:sz="8" w:space="0" w:color="000000"/>
              <w:bottom w:val="single" w:sz="8" w:space="0" w:color="000000"/>
              <w:right w:val="single" w:sz="8" w:space="0" w:color="000000"/>
            </w:tcBorders>
          </w:tcPr>
          <w:p w:rsidR="00DB5A42" w:rsidRPr="005A2234" w:rsidRDefault="00DB5A42" w:rsidP="00387237">
            <w:pPr>
              <w:widowControl w:val="0"/>
              <w:spacing w:before="100" w:beforeAutospacing="1" w:after="100" w:afterAutospacing="1"/>
              <w:jc w:val="center"/>
              <w:rPr>
                <w:rFonts w:ascii="Arial" w:hAnsi="Arial" w:cs="Arial"/>
                <w:sz w:val="20"/>
              </w:rPr>
            </w:pPr>
            <w:r w:rsidRPr="005A2234">
              <w:rPr>
                <w:rFonts w:ascii="Arial" w:hAnsi="Arial" w:cs="Arial"/>
                <w:b/>
                <w:sz w:val="20"/>
              </w:rPr>
              <w:t>Approved</w:t>
            </w:r>
          </w:p>
        </w:tc>
        <w:tc>
          <w:tcPr>
            <w:tcW w:w="1890" w:type="dxa"/>
            <w:vMerge w:val="restart"/>
            <w:tcBorders>
              <w:top w:val="double" w:sz="4" w:space="0" w:color="000000"/>
              <w:left w:val="single" w:sz="8" w:space="0" w:color="000000"/>
              <w:bottom w:val="double" w:sz="4" w:space="0" w:color="000000"/>
              <w:right w:val="single" w:sz="4" w:space="0" w:color="auto"/>
            </w:tcBorders>
            <w:vAlign w:val="bottom"/>
          </w:tcPr>
          <w:p w:rsidR="00DB5A42" w:rsidRPr="005A2234" w:rsidRDefault="00DB5A42" w:rsidP="00077CD9">
            <w:pPr>
              <w:widowControl w:val="0"/>
              <w:spacing w:before="100" w:beforeAutospacing="1" w:after="100" w:afterAutospacing="1"/>
              <w:rPr>
                <w:rFonts w:ascii="Arial" w:hAnsi="Arial" w:cs="Arial"/>
                <w:sz w:val="20"/>
              </w:rPr>
            </w:pPr>
            <w:r w:rsidRPr="005A2234">
              <w:rPr>
                <w:rFonts w:ascii="Arial" w:hAnsi="Arial" w:cs="Arial"/>
                <w:b/>
                <w:sz w:val="20"/>
              </w:rPr>
              <w:t>IAF Descriptions</w:t>
            </w:r>
          </w:p>
        </w:tc>
        <w:tc>
          <w:tcPr>
            <w:tcW w:w="2617" w:type="dxa"/>
            <w:vMerge w:val="restart"/>
            <w:tcBorders>
              <w:top w:val="double" w:sz="4" w:space="0" w:color="000000"/>
              <w:left w:val="single" w:sz="4" w:space="0" w:color="auto"/>
              <w:bottom w:val="double" w:sz="4" w:space="0" w:color="000000"/>
              <w:right w:val="single" w:sz="4" w:space="0" w:color="auto"/>
            </w:tcBorders>
            <w:vAlign w:val="bottom"/>
          </w:tcPr>
          <w:p w:rsidR="00DB5A42" w:rsidRPr="005A2234" w:rsidRDefault="00DB5A42" w:rsidP="00387237">
            <w:pPr>
              <w:widowControl w:val="0"/>
              <w:spacing w:before="100" w:beforeAutospacing="1" w:after="100" w:afterAutospacing="1"/>
              <w:jc w:val="center"/>
              <w:rPr>
                <w:rFonts w:ascii="Arial" w:hAnsi="Arial" w:cs="Arial"/>
                <w:b/>
                <w:sz w:val="20"/>
              </w:rPr>
            </w:pPr>
            <w:r w:rsidRPr="005A2234">
              <w:rPr>
                <w:rFonts w:ascii="Arial" w:hAnsi="Arial" w:cs="Arial"/>
                <w:b/>
                <w:sz w:val="20"/>
              </w:rPr>
              <w:t>QMS Processes</w:t>
            </w:r>
          </w:p>
        </w:tc>
        <w:tc>
          <w:tcPr>
            <w:tcW w:w="2347" w:type="dxa"/>
            <w:vMerge w:val="restart"/>
            <w:tcBorders>
              <w:top w:val="double" w:sz="4" w:space="0" w:color="000000"/>
              <w:left w:val="single" w:sz="4" w:space="0" w:color="auto"/>
              <w:bottom w:val="double" w:sz="4" w:space="0" w:color="000000"/>
              <w:right w:val="single" w:sz="4" w:space="0" w:color="auto"/>
            </w:tcBorders>
            <w:vAlign w:val="bottom"/>
          </w:tcPr>
          <w:p w:rsidR="00DB5A42" w:rsidRPr="005A2234" w:rsidRDefault="00DB5A42" w:rsidP="00387237">
            <w:pPr>
              <w:widowControl w:val="0"/>
              <w:spacing w:before="100" w:beforeAutospacing="1" w:after="100" w:afterAutospacing="1"/>
              <w:jc w:val="center"/>
              <w:rPr>
                <w:rFonts w:ascii="Arial" w:hAnsi="Arial" w:cs="Arial"/>
                <w:b/>
                <w:sz w:val="20"/>
              </w:rPr>
            </w:pPr>
            <w:r w:rsidRPr="005A2234">
              <w:rPr>
                <w:rFonts w:ascii="Arial" w:hAnsi="Arial" w:cs="Arial"/>
                <w:b/>
                <w:sz w:val="20"/>
              </w:rPr>
              <w:t>EMS Processes</w:t>
            </w:r>
          </w:p>
        </w:tc>
        <w:tc>
          <w:tcPr>
            <w:tcW w:w="2347" w:type="dxa"/>
            <w:vMerge w:val="restart"/>
            <w:tcBorders>
              <w:top w:val="double" w:sz="4" w:space="0" w:color="000000"/>
              <w:left w:val="single" w:sz="4" w:space="0" w:color="auto"/>
              <w:bottom w:val="double" w:sz="4" w:space="0" w:color="000000"/>
              <w:right w:val="double" w:sz="4" w:space="0" w:color="000000"/>
            </w:tcBorders>
            <w:vAlign w:val="bottom"/>
          </w:tcPr>
          <w:p w:rsidR="00DB5A42" w:rsidRPr="005A2234" w:rsidRDefault="00DB5A42" w:rsidP="00387237">
            <w:pPr>
              <w:widowControl w:val="0"/>
              <w:spacing w:before="100" w:beforeAutospacing="1" w:after="100" w:afterAutospacing="1"/>
              <w:jc w:val="center"/>
              <w:rPr>
                <w:rFonts w:ascii="Arial" w:hAnsi="Arial" w:cs="Arial"/>
                <w:b/>
                <w:sz w:val="20"/>
              </w:rPr>
            </w:pPr>
            <w:r w:rsidRPr="005A2234">
              <w:rPr>
                <w:rFonts w:ascii="Arial" w:hAnsi="Arial" w:cs="Arial"/>
                <w:b/>
                <w:sz w:val="20"/>
              </w:rPr>
              <w:t>OHS Processes</w:t>
            </w:r>
          </w:p>
        </w:tc>
      </w:tr>
      <w:tr w:rsidR="005A2234" w:rsidRPr="005A2234" w:rsidTr="00452678">
        <w:trPr>
          <w:cantSplit/>
          <w:trHeight w:val="251"/>
          <w:tblHeader/>
        </w:trPr>
        <w:tc>
          <w:tcPr>
            <w:tcW w:w="450" w:type="dxa"/>
            <w:vMerge/>
            <w:tcBorders>
              <w:top w:val="nil"/>
              <w:left w:val="double" w:sz="4" w:space="0" w:color="000000"/>
              <w:bottom w:val="double" w:sz="4" w:space="0" w:color="000000"/>
            </w:tcBorders>
          </w:tcPr>
          <w:p w:rsidR="00DB5A42" w:rsidRPr="005A2234" w:rsidRDefault="00DB5A42" w:rsidP="00387237">
            <w:pPr>
              <w:widowControl w:val="0"/>
              <w:spacing w:before="100" w:beforeAutospacing="1" w:after="100" w:afterAutospacing="1"/>
              <w:jc w:val="center"/>
              <w:rPr>
                <w:rFonts w:ascii="Arial" w:hAnsi="Arial" w:cs="Arial"/>
                <w:sz w:val="20"/>
              </w:rPr>
            </w:pPr>
          </w:p>
        </w:tc>
        <w:tc>
          <w:tcPr>
            <w:tcW w:w="720" w:type="dxa"/>
            <w:tcBorders>
              <w:top w:val="single" w:sz="8" w:space="0" w:color="000000"/>
              <w:bottom w:val="double" w:sz="4" w:space="0" w:color="000000"/>
            </w:tcBorders>
          </w:tcPr>
          <w:p w:rsidR="00DB5A42" w:rsidRPr="005A2234" w:rsidRDefault="00DB5A42" w:rsidP="00387237">
            <w:pPr>
              <w:widowControl w:val="0"/>
              <w:spacing w:before="100" w:beforeAutospacing="1" w:after="100" w:afterAutospacing="1"/>
              <w:jc w:val="center"/>
              <w:rPr>
                <w:rFonts w:ascii="Arial" w:hAnsi="Arial" w:cs="Arial"/>
                <w:sz w:val="20"/>
              </w:rPr>
            </w:pPr>
            <w:r w:rsidRPr="005A2234">
              <w:rPr>
                <w:rFonts w:ascii="Arial" w:hAnsi="Arial" w:cs="Arial"/>
                <w:b/>
                <w:sz w:val="20"/>
              </w:rPr>
              <w:t>ANAB</w:t>
            </w:r>
          </w:p>
        </w:tc>
        <w:tc>
          <w:tcPr>
            <w:tcW w:w="720" w:type="dxa"/>
            <w:tcBorders>
              <w:top w:val="single" w:sz="8" w:space="0" w:color="000000"/>
              <w:bottom w:val="double" w:sz="4" w:space="0" w:color="000000"/>
            </w:tcBorders>
          </w:tcPr>
          <w:p w:rsidR="00DB5A42" w:rsidRPr="005A2234" w:rsidRDefault="00DB5A42" w:rsidP="00387237">
            <w:pPr>
              <w:widowControl w:val="0"/>
              <w:spacing w:before="100" w:beforeAutospacing="1" w:after="100" w:afterAutospacing="1"/>
              <w:jc w:val="center"/>
              <w:rPr>
                <w:rFonts w:ascii="Arial" w:hAnsi="Arial" w:cs="Arial"/>
                <w:sz w:val="20"/>
              </w:rPr>
            </w:pPr>
            <w:proofErr w:type="spellStart"/>
            <w:r w:rsidRPr="005A2234">
              <w:rPr>
                <w:rFonts w:ascii="Arial" w:hAnsi="Arial" w:cs="Arial"/>
                <w:b/>
                <w:sz w:val="20"/>
              </w:rPr>
              <w:t>RvA</w:t>
            </w:r>
            <w:proofErr w:type="spellEnd"/>
          </w:p>
        </w:tc>
        <w:tc>
          <w:tcPr>
            <w:tcW w:w="1890" w:type="dxa"/>
            <w:vMerge/>
            <w:tcBorders>
              <w:top w:val="nil"/>
              <w:bottom w:val="double" w:sz="4" w:space="0" w:color="000000"/>
              <w:right w:val="single" w:sz="4" w:space="0" w:color="auto"/>
            </w:tcBorders>
          </w:tcPr>
          <w:p w:rsidR="00DB5A42" w:rsidRPr="005A2234" w:rsidRDefault="00DB5A42" w:rsidP="00387237">
            <w:pPr>
              <w:widowControl w:val="0"/>
              <w:spacing w:before="100" w:beforeAutospacing="1" w:after="100" w:afterAutospacing="1"/>
              <w:jc w:val="center"/>
              <w:rPr>
                <w:rFonts w:ascii="Arial" w:hAnsi="Arial" w:cs="Arial"/>
                <w:sz w:val="20"/>
              </w:rPr>
            </w:pPr>
          </w:p>
        </w:tc>
        <w:tc>
          <w:tcPr>
            <w:tcW w:w="2617" w:type="dxa"/>
            <w:vMerge/>
            <w:tcBorders>
              <w:top w:val="nil"/>
              <w:left w:val="single" w:sz="4" w:space="0" w:color="auto"/>
              <w:bottom w:val="double" w:sz="4" w:space="0" w:color="000000"/>
              <w:right w:val="single" w:sz="4" w:space="0" w:color="auto"/>
            </w:tcBorders>
          </w:tcPr>
          <w:p w:rsidR="00DB5A42" w:rsidRPr="005A2234" w:rsidRDefault="00DB5A42" w:rsidP="00387237">
            <w:pPr>
              <w:widowControl w:val="0"/>
              <w:spacing w:before="100" w:beforeAutospacing="1" w:after="100" w:afterAutospacing="1"/>
              <w:jc w:val="center"/>
              <w:rPr>
                <w:rFonts w:ascii="Arial" w:hAnsi="Arial" w:cs="Arial"/>
                <w:sz w:val="20"/>
              </w:rPr>
            </w:pPr>
          </w:p>
        </w:tc>
        <w:tc>
          <w:tcPr>
            <w:tcW w:w="2347" w:type="dxa"/>
            <w:vMerge/>
            <w:tcBorders>
              <w:top w:val="nil"/>
              <w:left w:val="single" w:sz="4" w:space="0" w:color="auto"/>
              <w:bottom w:val="double" w:sz="4" w:space="0" w:color="000000"/>
              <w:right w:val="single" w:sz="4" w:space="0" w:color="auto"/>
            </w:tcBorders>
          </w:tcPr>
          <w:p w:rsidR="00DB5A42" w:rsidRPr="005A2234" w:rsidRDefault="00DB5A42" w:rsidP="00387237">
            <w:pPr>
              <w:widowControl w:val="0"/>
              <w:spacing w:before="100" w:beforeAutospacing="1" w:after="100" w:afterAutospacing="1"/>
              <w:jc w:val="center"/>
              <w:rPr>
                <w:rFonts w:ascii="Arial" w:hAnsi="Arial" w:cs="Arial"/>
                <w:sz w:val="20"/>
              </w:rPr>
            </w:pPr>
          </w:p>
        </w:tc>
        <w:tc>
          <w:tcPr>
            <w:tcW w:w="2347" w:type="dxa"/>
            <w:vMerge/>
            <w:tcBorders>
              <w:top w:val="nil"/>
              <w:left w:val="single" w:sz="4" w:space="0" w:color="auto"/>
              <w:bottom w:val="double" w:sz="4" w:space="0" w:color="000000"/>
              <w:right w:val="double" w:sz="4" w:space="0" w:color="000000"/>
            </w:tcBorders>
          </w:tcPr>
          <w:p w:rsidR="00DB5A42" w:rsidRPr="005A2234" w:rsidRDefault="00DB5A42" w:rsidP="00387237">
            <w:pPr>
              <w:widowControl w:val="0"/>
              <w:spacing w:before="100" w:beforeAutospacing="1" w:after="100" w:afterAutospacing="1"/>
              <w:jc w:val="center"/>
              <w:rPr>
                <w:rFonts w:ascii="Arial" w:hAnsi="Arial" w:cs="Arial"/>
                <w:sz w:val="20"/>
              </w:rPr>
            </w:pPr>
          </w:p>
        </w:tc>
      </w:tr>
      <w:tr w:rsidR="005A2234" w:rsidRPr="005A2234" w:rsidTr="00452678">
        <w:trPr>
          <w:cantSplit/>
        </w:trPr>
        <w:tc>
          <w:tcPr>
            <w:tcW w:w="450" w:type="dxa"/>
            <w:tcBorders>
              <w:top w:val="double" w:sz="4" w:space="0" w:color="000000"/>
              <w:left w:val="double" w:sz="4" w:space="0" w:color="000000"/>
            </w:tcBorders>
          </w:tcPr>
          <w:p w:rsidR="00EE7B5C" w:rsidRPr="005A2234" w:rsidRDefault="00EE7B5C" w:rsidP="00387237">
            <w:pPr>
              <w:widowControl w:val="0"/>
              <w:spacing w:before="100" w:beforeAutospacing="1" w:after="100" w:afterAutospacing="1"/>
              <w:rPr>
                <w:rFonts w:ascii="Arial" w:hAnsi="Arial" w:cs="Arial"/>
                <w:sz w:val="20"/>
              </w:rPr>
            </w:pPr>
            <w:r w:rsidRPr="005A2234">
              <w:rPr>
                <w:rFonts w:ascii="Arial" w:hAnsi="Arial" w:cs="Arial"/>
                <w:sz w:val="20"/>
              </w:rPr>
              <w:t>02</w:t>
            </w:r>
          </w:p>
        </w:tc>
        <w:tc>
          <w:tcPr>
            <w:tcW w:w="720" w:type="dxa"/>
            <w:tcBorders>
              <w:top w:val="double" w:sz="4" w:space="0" w:color="000000"/>
            </w:tcBorders>
          </w:tcPr>
          <w:p w:rsidR="00EE7B5C" w:rsidRPr="005A2234" w:rsidRDefault="00EE7B5C" w:rsidP="009435E7">
            <w:pPr>
              <w:widowControl w:val="0"/>
              <w:spacing w:before="100" w:beforeAutospacing="1" w:after="100" w:afterAutospacing="1"/>
              <w:jc w:val="center"/>
              <w:rPr>
                <w:rFonts w:ascii="Arial" w:hAnsi="Arial" w:cs="Arial"/>
                <w:sz w:val="20"/>
              </w:rPr>
            </w:pPr>
            <w:r w:rsidRPr="005A2234">
              <w:rPr>
                <w:rFonts w:ascii="Arial" w:hAnsi="Arial" w:cs="Arial"/>
                <w:sz w:val="20"/>
              </w:rPr>
              <w:t>X</w:t>
            </w:r>
          </w:p>
        </w:tc>
        <w:tc>
          <w:tcPr>
            <w:tcW w:w="720" w:type="dxa"/>
            <w:tcBorders>
              <w:top w:val="double" w:sz="4" w:space="0" w:color="000000"/>
            </w:tcBorders>
          </w:tcPr>
          <w:p w:rsidR="00EE7B5C" w:rsidRPr="005A2234" w:rsidRDefault="00EE7B5C" w:rsidP="00387237">
            <w:pPr>
              <w:widowControl w:val="0"/>
              <w:spacing w:before="100" w:beforeAutospacing="1" w:after="100" w:afterAutospacing="1"/>
              <w:jc w:val="center"/>
              <w:rPr>
                <w:rFonts w:ascii="Arial" w:hAnsi="Arial" w:cs="Arial"/>
                <w:sz w:val="20"/>
              </w:rPr>
            </w:pPr>
            <w:r w:rsidRPr="005A2234">
              <w:rPr>
                <w:rFonts w:ascii="Arial" w:hAnsi="Arial" w:cs="Arial"/>
                <w:sz w:val="20"/>
              </w:rPr>
              <w:t>X</w:t>
            </w:r>
          </w:p>
        </w:tc>
        <w:tc>
          <w:tcPr>
            <w:tcW w:w="1890" w:type="dxa"/>
            <w:tcBorders>
              <w:top w:val="double" w:sz="4" w:space="0" w:color="000000"/>
            </w:tcBorders>
          </w:tcPr>
          <w:p w:rsidR="00EE7B5C" w:rsidRPr="005A2234" w:rsidRDefault="00EE7B5C" w:rsidP="009435E7">
            <w:pPr>
              <w:widowControl w:val="0"/>
              <w:spacing w:before="100" w:beforeAutospacing="1" w:after="100" w:afterAutospacing="1"/>
              <w:rPr>
                <w:rFonts w:ascii="Arial" w:hAnsi="Arial" w:cs="Arial"/>
                <w:sz w:val="20"/>
              </w:rPr>
            </w:pPr>
            <w:r w:rsidRPr="005A2234">
              <w:rPr>
                <w:rFonts w:ascii="Arial" w:hAnsi="Arial" w:cs="Arial"/>
                <w:sz w:val="20"/>
              </w:rPr>
              <w:t>Mining and quarrying</w:t>
            </w:r>
          </w:p>
          <w:p w:rsidR="00EE7B5C" w:rsidRPr="005A2234" w:rsidRDefault="00EE7B5C" w:rsidP="00387237">
            <w:pPr>
              <w:widowControl w:val="0"/>
              <w:spacing w:before="100" w:beforeAutospacing="1" w:after="100" w:afterAutospacing="1"/>
              <w:rPr>
                <w:rFonts w:ascii="Arial" w:hAnsi="Arial" w:cs="Arial"/>
                <w:sz w:val="20"/>
              </w:rPr>
            </w:pPr>
          </w:p>
        </w:tc>
        <w:tc>
          <w:tcPr>
            <w:tcW w:w="2617" w:type="dxa"/>
            <w:tcBorders>
              <w:top w:val="double" w:sz="4" w:space="0" w:color="000000"/>
            </w:tcBorders>
          </w:tcPr>
          <w:p w:rsidR="00EE7B5C" w:rsidRPr="005A2234" w:rsidRDefault="00232BF9" w:rsidP="009435E7">
            <w:pPr>
              <w:widowControl w:val="0"/>
              <w:spacing w:before="100" w:beforeAutospacing="1" w:after="100" w:afterAutospacing="1"/>
              <w:rPr>
                <w:rFonts w:ascii="Arial" w:hAnsi="Arial" w:cs="Arial"/>
                <w:sz w:val="18"/>
                <w:szCs w:val="18"/>
              </w:rPr>
            </w:pPr>
            <w:r w:rsidRPr="005A2234">
              <w:rPr>
                <w:rFonts w:ascii="Arial" w:hAnsi="Arial" w:cs="Arial"/>
                <w:sz w:val="18"/>
                <w:szCs w:val="18"/>
              </w:rPr>
              <w:t xml:space="preserve">Production involves screening (scalping) to remove fines and waste material followed by crushing and screening to produce material with specified size grades. Crushing is carried out to reduce the size of the as quarried mineral from large blocks (up to a </w:t>
            </w:r>
            <w:proofErr w:type="spellStart"/>
            <w:r w:rsidRPr="005A2234">
              <w:rPr>
                <w:rFonts w:ascii="Arial" w:hAnsi="Arial" w:cs="Arial"/>
                <w:sz w:val="18"/>
                <w:szCs w:val="18"/>
              </w:rPr>
              <w:t>metre</w:t>
            </w:r>
            <w:proofErr w:type="spellEnd"/>
            <w:r w:rsidRPr="005A2234">
              <w:rPr>
                <w:rFonts w:ascii="Arial" w:hAnsi="Arial" w:cs="Arial"/>
                <w:sz w:val="18"/>
                <w:szCs w:val="18"/>
              </w:rPr>
              <w:t xml:space="preserve"> across) to a size finer than 20 to 50 mm. This size reduction is carried out in stages.</w:t>
            </w:r>
          </w:p>
          <w:p w:rsidR="00B75DF5" w:rsidRPr="005A2234" w:rsidRDefault="00B75DF5" w:rsidP="009435E7">
            <w:pPr>
              <w:widowControl w:val="0"/>
              <w:spacing w:before="100" w:beforeAutospacing="1" w:after="100" w:afterAutospacing="1"/>
              <w:rPr>
                <w:rFonts w:ascii="Arial" w:hAnsi="Arial" w:cs="Arial"/>
                <w:sz w:val="18"/>
                <w:szCs w:val="18"/>
              </w:rPr>
            </w:pPr>
            <w:r w:rsidRPr="005A2234">
              <w:rPr>
                <w:rFonts w:ascii="Arial" w:hAnsi="Arial" w:cs="Arial"/>
                <w:sz w:val="18"/>
                <w:szCs w:val="18"/>
              </w:rPr>
              <w:t>Business sector knowledge related to: a) relevant issues (internal / external) that affect its ability to achieve its intended results. b) needs of relevant interested parties. c) boundaries and applicability of the QMS to establish its scope.</w:t>
            </w:r>
          </w:p>
        </w:tc>
        <w:tc>
          <w:tcPr>
            <w:tcW w:w="2347" w:type="dxa"/>
            <w:tcBorders>
              <w:top w:val="double" w:sz="4" w:space="0" w:color="000000"/>
            </w:tcBorders>
          </w:tcPr>
          <w:p w:rsidR="00EE7B5C" w:rsidRPr="005A2234" w:rsidRDefault="00232BF9" w:rsidP="00D45C10">
            <w:pPr>
              <w:widowControl w:val="0"/>
              <w:spacing w:before="100" w:beforeAutospacing="1" w:after="100" w:afterAutospacing="1"/>
              <w:rPr>
                <w:rFonts w:ascii="Arial" w:hAnsi="Arial" w:cs="Arial"/>
                <w:sz w:val="18"/>
                <w:szCs w:val="18"/>
              </w:rPr>
            </w:pPr>
            <w:r w:rsidRPr="005A2234">
              <w:rPr>
                <w:rFonts w:ascii="Arial" w:hAnsi="Arial" w:cs="Arial"/>
                <w:sz w:val="18"/>
                <w:szCs w:val="18"/>
              </w:rPr>
              <w:t xml:space="preserve">All EMS activities have fundamental steps to follow; 1)  Review the Aspects and impacts 2) Ensure an understanding of the Legal Requirements 3) Establish necessary controls 4) Suitably address competence 5) Controls are in place 6) Review objectives and targets and </w:t>
            </w:r>
            <w:proofErr w:type="spellStart"/>
            <w:r w:rsidRPr="005A2234">
              <w:rPr>
                <w:rFonts w:ascii="Arial" w:hAnsi="Arial" w:cs="Arial"/>
                <w:sz w:val="18"/>
                <w:szCs w:val="18"/>
              </w:rPr>
              <w:t>programmes</w:t>
            </w:r>
            <w:proofErr w:type="spellEnd"/>
            <w:r w:rsidRPr="005A2234">
              <w:rPr>
                <w:rFonts w:ascii="Arial" w:hAnsi="Arial" w:cs="Arial"/>
                <w:sz w:val="18"/>
                <w:szCs w:val="18"/>
              </w:rPr>
              <w:t xml:space="preserve"> 7) Emergency preparedness and response</w:t>
            </w:r>
            <w:r w:rsidR="00D45C10" w:rsidRPr="005A2234">
              <w:rPr>
                <w:rFonts w:ascii="Arial" w:hAnsi="Arial" w:cs="Arial"/>
                <w:sz w:val="18"/>
                <w:szCs w:val="18"/>
              </w:rPr>
              <w:t xml:space="preserve"> 8) Emissions; spills, chemicals;  training and related records; recycling; conservation of natural resources via controlled use of utilities; protection of wetlands and streams; determination and maintenance of legal regulations</w:t>
            </w:r>
          </w:p>
        </w:tc>
        <w:tc>
          <w:tcPr>
            <w:tcW w:w="2347" w:type="dxa"/>
            <w:tcBorders>
              <w:top w:val="double" w:sz="4" w:space="0" w:color="000000"/>
              <w:right w:val="double" w:sz="4" w:space="0" w:color="000000"/>
            </w:tcBorders>
          </w:tcPr>
          <w:p w:rsidR="00EE7B5C" w:rsidRPr="005A2234" w:rsidRDefault="00232BF9" w:rsidP="009435E7">
            <w:pPr>
              <w:widowControl w:val="0"/>
              <w:spacing w:before="100" w:beforeAutospacing="1" w:after="100" w:afterAutospacing="1"/>
              <w:rPr>
                <w:rFonts w:ascii="Arial" w:hAnsi="Arial" w:cs="Arial"/>
                <w:sz w:val="18"/>
                <w:szCs w:val="18"/>
              </w:rPr>
            </w:pPr>
            <w:r w:rsidRPr="005A2234">
              <w:rPr>
                <w:rFonts w:ascii="Arial" w:hAnsi="Arial" w:cs="Arial"/>
                <w:sz w:val="18"/>
                <w:szCs w:val="18"/>
              </w:rPr>
              <w:t>All OHS activities have fundamental steps to follow</w:t>
            </w:r>
            <w:r w:rsidR="00FA662F" w:rsidRPr="005A2234">
              <w:rPr>
                <w:rFonts w:ascii="Arial" w:hAnsi="Arial" w:cs="Arial"/>
                <w:sz w:val="18"/>
                <w:szCs w:val="18"/>
              </w:rPr>
              <w:t xml:space="preserve"> and rely on auditor knowledge </w:t>
            </w:r>
            <w:r w:rsidR="006B0904" w:rsidRPr="005A2234">
              <w:rPr>
                <w:rFonts w:ascii="Arial" w:hAnsi="Arial" w:cs="Arial"/>
                <w:sz w:val="18"/>
                <w:szCs w:val="18"/>
              </w:rPr>
              <w:t xml:space="preserve">of </w:t>
            </w:r>
            <w:proofErr w:type="gramStart"/>
            <w:r w:rsidR="006B0904" w:rsidRPr="005A2234">
              <w:rPr>
                <w:rFonts w:ascii="Arial" w:hAnsi="Arial" w:cs="Arial"/>
                <w:sz w:val="18"/>
                <w:szCs w:val="18"/>
              </w:rPr>
              <w:t>particular industry</w:t>
            </w:r>
            <w:proofErr w:type="gramEnd"/>
            <w:r w:rsidR="006B0904" w:rsidRPr="005A2234">
              <w:rPr>
                <w:rFonts w:ascii="Arial" w:hAnsi="Arial" w:cs="Arial"/>
                <w:sz w:val="18"/>
                <w:szCs w:val="18"/>
              </w:rPr>
              <w:t xml:space="preserve"> and identification of </w:t>
            </w:r>
            <w:r w:rsidR="00FA662F" w:rsidRPr="005A2234">
              <w:rPr>
                <w:rFonts w:ascii="Arial" w:hAnsi="Arial" w:cs="Arial"/>
                <w:sz w:val="18"/>
                <w:szCs w:val="18"/>
              </w:rPr>
              <w:t>applicable hazard</w:t>
            </w:r>
            <w:r w:rsidRPr="005A2234">
              <w:rPr>
                <w:rFonts w:ascii="Arial" w:hAnsi="Arial" w:cs="Arial"/>
                <w:sz w:val="18"/>
                <w:szCs w:val="18"/>
              </w:rPr>
              <w:t xml:space="preserve">; 1) </w:t>
            </w:r>
            <w:r w:rsidR="00242082" w:rsidRPr="005A2234">
              <w:rPr>
                <w:rFonts w:ascii="Arial" w:hAnsi="Arial" w:cs="Arial"/>
                <w:sz w:val="18"/>
                <w:szCs w:val="18"/>
              </w:rPr>
              <w:t xml:space="preserve">Review Hazard Identification / related risks &amp; opportunities. 2) </w:t>
            </w:r>
            <w:r w:rsidRPr="005A2234">
              <w:rPr>
                <w:rFonts w:ascii="Arial" w:hAnsi="Arial" w:cs="Arial"/>
                <w:sz w:val="18"/>
                <w:szCs w:val="18"/>
              </w:rPr>
              <w:t xml:space="preserve">Review the </w:t>
            </w:r>
            <w:r w:rsidR="00242082" w:rsidRPr="005A2234">
              <w:rPr>
                <w:rFonts w:ascii="Arial" w:hAnsi="Arial" w:cs="Arial"/>
                <w:sz w:val="18"/>
                <w:szCs w:val="18"/>
              </w:rPr>
              <w:t>determination of legal / other requirements</w:t>
            </w:r>
            <w:r w:rsidRPr="005A2234">
              <w:rPr>
                <w:rFonts w:ascii="Arial" w:hAnsi="Arial" w:cs="Arial"/>
                <w:sz w:val="18"/>
                <w:szCs w:val="18"/>
              </w:rPr>
              <w:t xml:space="preserve"> 3) Establish </w:t>
            </w:r>
            <w:r w:rsidR="00242082" w:rsidRPr="005A2234">
              <w:rPr>
                <w:rFonts w:ascii="Arial" w:hAnsi="Arial" w:cs="Arial"/>
                <w:sz w:val="18"/>
                <w:szCs w:val="18"/>
              </w:rPr>
              <w:t xml:space="preserve">OH &amp; S objectives and plan </w:t>
            </w:r>
            <w:r w:rsidRPr="005A2234">
              <w:rPr>
                <w:rFonts w:ascii="Arial" w:hAnsi="Arial" w:cs="Arial"/>
                <w:sz w:val="18"/>
                <w:szCs w:val="18"/>
              </w:rPr>
              <w:t xml:space="preserve">controls 4) Suitably address competence 5) </w:t>
            </w:r>
            <w:r w:rsidR="00242082" w:rsidRPr="005A2234">
              <w:rPr>
                <w:rFonts w:ascii="Arial" w:hAnsi="Arial" w:cs="Arial"/>
                <w:sz w:val="18"/>
                <w:szCs w:val="18"/>
              </w:rPr>
              <w:t>Confirm co</w:t>
            </w:r>
            <w:r w:rsidRPr="005A2234">
              <w:rPr>
                <w:rFonts w:ascii="Arial" w:hAnsi="Arial" w:cs="Arial"/>
                <w:sz w:val="18"/>
                <w:szCs w:val="18"/>
              </w:rPr>
              <w:t xml:space="preserve">ntrols are in place 6) </w:t>
            </w:r>
            <w:r w:rsidR="006B0904" w:rsidRPr="005A2234">
              <w:rPr>
                <w:rFonts w:ascii="Arial" w:hAnsi="Arial" w:cs="Arial"/>
                <w:sz w:val="18"/>
                <w:szCs w:val="18"/>
              </w:rPr>
              <w:t xml:space="preserve">Confirm </w:t>
            </w:r>
            <w:r w:rsidR="00242082" w:rsidRPr="005A2234">
              <w:rPr>
                <w:rFonts w:ascii="Arial" w:hAnsi="Arial" w:cs="Arial"/>
                <w:sz w:val="18"/>
                <w:szCs w:val="18"/>
              </w:rPr>
              <w:t xml:space="preserve">Emergency preparedness and response 7) </w:t>
            </w:r>
            <w:r w:rsidR="006B0904" w:rsidRPr="005A2234">
              <w:rPr>
                <w:rFonts w:ascii="Arial" w:hAnsi="Arial" w:cs="Arial"/>
                <w:sz w:val="18"/>
                <w:szCs w:val="18"/>
              </w:rPr>
              <w:t xml:space="preserve">Assess </w:t>
            </w:r>
            <w:r w:rsidR="00242082" w:rsidRPr="005A2234">
              <w:rPr>
                <w:rFonts w:ascii="Arial" w:hAnsi="Arial" w:cs="Arial"/>
                <w:sz w:val="18"/>
                <w:szCs w:val="18"/>
              </w:rPr>
              <w:t xml:space="preserve">Management of Change </w:t>
            </w:r>
            <w:r w:rsidR="00FA662F" w:rsidRPr="005A2234">
              <w:rPr>
                <w:rFonts w:ascii="Arial" w:hAnsi="Arial" w:cs="Arial"/>
                <w:sz w:val="18"/>
                <w:szCs w:val="18"/>
              </w:rPr>
              <w:t xml:space="preserve">8) </w:t>
            </w:r>
            <w:r w:rsidRPr="005A2234">
              <w:rPr>
                <w:rFonts w:ascii="Arial" w:hAnsi="Arial" w:cs="Arial"/>
                <w:sz w:val="18"/>
                <w:szCs w:val="18"/>
              </w:rPr>
              <w:t xml:space="preserve">Review </w:t>
            </w:r>
            <w:r w:rsidR="00242082" w:rsidRPr="005A2234">
              <w:rPr>
                <w:rFonts w:ascii="Arial" w:hAnsi="Arial" w:cs="Arial"/>
                <w:sz w:val="18"/>
                <w:szCs w:val="18"/>
              </w:rPr>
              <w:t>monitoring of performance, with an emphasis on process to evaluate compliance to legal requirements</w:t>
            </w:r>
            <w:r w:rsidRPr="005A2234">
              <w:rPr>
                <w:rFonts w:ascii="Arial" w:hAnsi="Arial" w:cs="Arial"/>
                <w:sz w:val="18"/>
                <w:szCs w:val="18"/>
              </w:rPr>
              <w:t xml:space="preserve"> </w:t>
            </w:r>
            <w:r w:rsidR="00FA662F" w:rsidRPr="005A2234">
              <w:rPr>
                <w:rFonts w:ascii="Arial" w:hAnsi="Arial" w:cs="Arial"/>
                <w:sz w:val="18"/>
                <w:szCs w:val="18"/>
              </w:rPr>
              <w:t>9)</w:t>
            </w:r>
            <w:r w:rsidR="006B0904" w:rsidRPr="005A2234">
              <w:rPr>
                <w:rFonts w:ascii="Arial" w:hAnsi="Arial" w:cs="Arial"/>
                <w:sz w:val="18"/>
                <w:szCs w:val="18"/>
              </w:rPr>
              <w:t xml:space="preserve"> Evaluate </w:t>
            </w:r>
            <w:r w:rsidRPr="005A2234">
              <w:rPr>
                <w:rFonts w:ascii="Arial" w:hAnsi="Arial" w:cs="Arial"/>
                <w:sz w:val="18"/>
                <w:szCs w:val="18"/>
              </w:rPr>
              <w:t xml:space="preserve">Incidents and accidents investigation </w:t>
            </w:r>
          </w:p>
        </w:tc>
      </w:tr>
      <w:tr w:rsidR="005A2234" w:rsidRPr="005A2234" w:rsidTr="005A2234">
        <w:trPr>
          <w:cantSplit/>
          <w:trHeight w:val="4892"/>
        </w:trPr>
        <w:tc>
          <w:tcPr>
            <w:tcW w:w="450" w:type="dxa"/>
            <w:tcBorders>
              <w:left w:val="double" w:sz="4" w:space="0" w:color="000000"/>
            </w:tcBorders>
          </w:tcPr>
          <w:p w:rsidR="00EE7B5C" w:rsidRPr="005A2234" w:rsidRDefault="00EE7B5C" w:rsidP="00387237">
            <w:pPr>
              <w:widowControl w:val="0"/>
              <w:spacing w:before="100" w:beforeAutospacing="1" w:after="100" w:afterAutospacing="1"/>
              <w:rPr>
                <w:rFonts w:ascii="Arial" w:hAnsi="Arial" w:cs="Arial"/>
                <w:sz w:val="20"/>
              </w:rPr>
            </w:pPr>
            <w:r w:rsidRPr="005A2234">
              <w:rPr>
                <w:rFonts w:ascii="Arial" w:hAnsi="Arial" w:cs="Arial"/>
                <w:sz w:val="20"/>
              </w:rPr>
              <w:t>03*</w:t>
            </w:r>
          </w:p>
        </w:tc>
        <w:tc>
          <w:tcPr>
            <w:tcW w:w="720" w:type="dxa"/>
          </w:tcPr>
          <w:p w:rsidR="00EE7B5C" w:rsidRPr="005A2234" w:rsidRDefault="00EE7B5C" w:rsidP="00387237">
            <w:pPr>
              <w:widowControl w:val="0"/>
              <w:spacing w:before="100" w:beforeAutospacing="1" w:after="100" w:afterAutospacing="1"/>
              <w:jc w:val="center"/>
              <w:rPr>
                <w:rFonts w:ascii="Arial" w:hAnsi="Arial" w:cs="Arial"/>
                <w:sz w:val="20"/>
              </w:rPr>
            </w:pPr>
            <w:r w:rsidRPr="005A2234">
              <w:rPr>
                <w:rFonts w:ascii="Arial" w:hAnsi="Arial" w:cs="Arial"/>
                <w:sz w:val="20"/>
              </w:rPr>
              <w:t>X</w:t>
            </w:r>
          </w:p>
        </w:tc>
        <w:tc>
          <w:tcPr>
            <w:tcW w:w="720" w:type="dxa"/>
          </w:tcPr>
          <w:p w:rsidR="005A2234" w:rsidRPr="005A2234" w:rsidRDefault="005A2234" w:rsidP="005A2234">
            <w:pPr>
              <w:rPr>
                <w:rFonts w:ascii="Arial" w:hAnsi="Arial" w:cs="Arial"/>
                <w:sz w:val="20"/>
              </w:rPr>
            </w:pPr>
          </w:p>
          <w:p w:rsidR="005A2234" w:rsidRPr="005A2234" w:rsidRDefault="005A2234" w:rsidP="005A2234">
            <w:pPr>
              <w:rPr>
                <w:rFonts w:ascii="Arial" w:hAnsi="Arial" w:cs="Arial"/>
                <w:sz w:val="20"/>
              </w:rPr>
            </w:pPr>
          </w:p>
          <w:p w:rsidR="005A2234" w:rsidRPr="005A2234" w:rsidRDefault="005A2234" w:rsidP="005A2234">
            <w:pPr>
              <w:rPr>
                <w:rFonts w:ascii="Arial" w:hAnsi="Arial" w:cs="Arial"/>
                <w:sz w:val="20"/>
              </w:rPr>
            </w:pPr>
          </w:p>
          <w:p w:rsidR="005A2234" w:rsidRPr="005A2234" w:rsidRDefault="005A2234" w:rsidP="005A2234">
            <w:pPr>
              <w:rPr>
                <w:rFonts w:ascii="Arial" w:hAnsi="Arial" w:cs="Arial"/>
                <w:sz w:val="20"/>
              </w:rPr>
            </w:pPr>
          </w:p>
          <w:p w:rsidR="005A2234" w:rsidRPr="005A2234" w:rsidRDefault="005A2234" w:rsidP="005A2234">
            <w:pPr>
              <w:rPr>
                <w:rFonts w:ascii="Arial" w:hAnsi="Arial" w:cs="Arial"/>
                <w:sz w:val="20"/>
              </w:rPr>
            </w:pPr>
          </w:p>
          <w:p w:rsidR="005A2234" w:rsidRPr="005A2234" w:rsidRDefault="005A2234" w:rsidP="005A2234">
            <w:pPr>
              <w:rPr>
                <w:rFonts w:ascii="Arial" w:hAnsi="Arial" w:cs="Arial"/>
                <w:sz w:val="20"/>
              </w:rPr>
            </w:pPr>
          </w:p>
          <w:p w:rsidR="005A2234" w:rsidRPr="005A2234" w:rsidRDefault="005A2234" w:rsidP="005A2234">
            <w:pPr>
              <w:rPr>
                <w:rFonts w:ascii="Arial" w:hAnsi="Arial" w:cs="Arial"/>
                <w:sz w:val="20"/>
              </w:rPr>
            </w:pPr>
          </w:p>
          <w:p w:rsidR="005A2234" w:rsidRPr="005A2234" w:rsidRDefault="005A2234" w:rsidP="005A2234">
            <w:pPr>
              <w:rPr>
                <w:rFonts w:ascii="Arial" w:hAnsi="Arial" w:cs="Arial"/>
                <w:sz w:val="20"/>
              </w:rPr>
            </w:pPr>
          </w:p>
          <w:p w:rsidR="005A2234" w:rsidRPr="005A2234" w:rsidRDefault="005A2234" w:rsidP="005A2234">
            <w:pPr>
              <w:rPr>
                <w:rFonts w:ascii="Arial" w:hAnsi="Arial" w:cs="Arial"/>
                <w:sz w:val="20"/>
              </w:rPr>
            </w:pPr>
          </w:p>
          <w:p w:rsidR="005A2234" w:rsidRPr="005A2234" w:rsidRDefault="005A2234" w:rsidP="005A2234">
            <w:pPr>
              <w:rPr>
                <w:rFonts w:ascii="Arial" w:hAnsi="Arial" w:cs="Arial"/>
                <w:sz w:val="20"/>
              </w:rPr>
            </w:pPr>
          </w:p>
          <w:p w:rsidR="005A2234" w:rsidRPr="005A2234" w:rsidRDefault="005A2234" w:rsidP="005A2234">
            <w:pPr>
              <w:rPr>
                <w:rFonts w:ascii="Arial" w:hAnsi="Arial" w:cs="Arial"/>
                <w:sz w:val="20"/>
              </w:rPr>
            </w:pPr>
          </w:p>
          <w:p w:rsidR="005A2234" w:rsidRPr="005A2234" w:rsidRDefault="005A2234" w:rsidP="005A2234">
            <w:pPr>
              <w:rPr>
                <w:rFonts w:ascii="Arial" w:hAnsi="Arial" w:cs="Arial"/>
                <w:sz w:val="20"/>
              </w:rPr>
            </w:pPr>
          </w:p>
          <w:p w:rsidR="005A2234" w:rsidRPr="005A2234" w:rsidRDefault="005A2234" w:rsidP="005A2234">
            <w:pPr>
              <w:rPr>
                <w:rFonts w:ascii="Arial" w:hAnsi="Arial" w:cs="Arial"/>
                <w:sz w:val="20"/>
              </w:rPr>
            </w:pPr>
          </w:p>
          <w:p w:rsidR="005A2234" w:rsidRPr="005A2234" w:rsidRDefault="005A2234" w:rsidP="005A2234">
            <w:pPr>
              <w:rPr>
                <w:rFonts w:ascii="Arial" w:hAnsi="Arial" w:cs="Arial"/>
                <w:sz w:val="20"/>
              </w:rPr>
            </w:pPr>
          </w:p>
          <w:p w:rsidR="005A2234" w:rsidRPr="005A2234" w:rsidRDefault="005A2234" w:rsidP="005A2234">
            <w:pPr>
              <w:rPr>
                <w:rFonts w:ascii="Arial" w:hAnsi="Arial" w:cs="Arial"/>
                <w:sz w:val="20"/>
              </w:rPr>
            </w:pPr>
          </w:p>
          <w:p w:rsidR="005A2234" w:rsidRPr="005A2234" w:rsidRDefault="005A2234" w:rsidP="005A2234">
            <w:pPr>
              <w:rPr>
                <w:rFonts w:ascii="Arial" w:hAnsi="Arial" w:cs="Arial"/>
                <w:sz w:val="20"/>
              </w:rPr>
            </w:pPr>
          </w:p>
          <w:p w:rsidR="005A2234" w:rsidRPr="005A2234" w:rsidRDefault="005A2234" w:rsidP="005A2234">
            <w:pPr>
              <w:rPr>
                <w:rFonts w:ascii="Arial" w:hAnsi="Arial" w:cs="Arial"/>
                <w:sz w:val="20"/>
              </w:rPr>
            </w:pPr>
          </w:p>
          <w:p w:rsidR="005A2234" w:rsidRPr="005A2234" w:rsidRDefault="005A2234" w:rsidP="005A2234">
            <w:pPr>
              <w:rPr>
                <w:rFonts w:ascii="Arial" w:hAnsi="Arial" w:cs="Arial"/>
                <w:sz w:val="20"/>
              </w:rPr>
            </w:pPr>
          </w:p>
          <w:p w:rsidR="005A2234" w:rsidRPr="005A2234" w:rsidRDefault="005A2234" w:rsidP="005A2234">
            <w:pPr>
              <w:rPr>
                <w:rFonts w:ascii="Arial" w:hAnsi="Arial" w:cs="Arial"/>
                <w:sz w:val="20"/>
              </w:rPr>
            </w:pPr>
          </w:p>
          <w:p w:rsidR="005A2234" w:rsidRPr="005A2234" w:rsidRDefault="005A2234" w:rsidP="005A2234">
            <w:pPr>
              <w:rPr>
                <w:rFonts w:ascii="Arial" w:hAnsi="Arial" w:cs="Arial"/>
                <w:sz w:val="20"/>
              </w:rPr>
            </w:pPr>
          </w:p>
          <w:p w:rsidR="005A2234" w:rsidRPr="005A2234" w:rsidRDefault="005A2234" w:rsidP="005A2234">
            <w:pPr>
              <w:rPr>
                <w:rFonts w:ascii="Arial" w:hAnsi="Arial" w:cs="Arial"/>
                <w:sz w:val="20"/>
              </w:rPr>
            </w:pPr>
          </w:p>
          <w:p w:rsidR="00EE7B5C" w:rsidRPr="005A2234" w:rsidRDefault="00EE7B5C" w:rsidP="005A2234">
            <w:pPr>
              <w:rPr>
                <w:rFonts w:ascii="Arial" w:hAnsi="Arial" w:cs="Arial"/>
                <w:sz w:val="20"/>
              </w:rPr>
            </w:pPr>
          </w:p>
        </w:tc>
        <w:tc>
          <w:tcPr>
            <w:tcW w:w="1890" w:type="dxa"/>
          </w:tcPr>
          <w:p w:rsidR="006028B8" w:rsidRDefault="00EE7B5C" w:rsidP="00232BF9">
            <w:pPr>
              <w:widowControl w:val="0"/>
              <w:spacing w:before="100" w:beforeAutospacing="1" w:after="100" w:afterAutospacing="1"/>
              <w:rPr>
                <w:rFonts w:ascii="Arial" w:hAnsi="Arial" w:cs="Arial"/>
                <w:b/>
                <w:sz w:val="20"/>
              </w:rPr>
            </w:pPr>
            <w:r w:rsidRPr="005A2234">
              <w:rPr>
                <w:rFonts w:ascii="Arial" w:hAnsi="Arial" w:cs="Arial"/>
                <w:sz w:val="20"/>
              </w:rPr>
              <w:t>Food products, beverages, and tobacco</w:t>
            </w:r>
            <w:r w:rsidR="00232BF9" w:rsidRPr="005A2234">
              <w:rPr>
                <w:rFonts w:ascii="Arial" w:hAnsi="Arial" w:cs="Arial"/>
                <w:sz w:val="20"/>
              </w:rPr>
              <w:t xml:space="preserve"> Must confirm applicable food categories A through M on the Tech Quals Sheet for FSMS audits.</w:t>
            </w:r>
          </w:p>
          <w:p w:rsidR="006028B8" w:rsidRPr="006028B8" w:rsidRDefault="006028B8" w:rsidP="006028B8">
            <w:pPr>
              <w:rPr>
                <w:rFonts w:ascii="Arial" w:hAnsi="Arial" w:cs="Arial"/>
                <w:sz w:val="20"/>
              </w:rPr>
            </w:pPr>
          </w:p>
          <w:p w:rsidR="006028B8" w:rsidRPr="006028B8" w:rsidRDefault="006028B8" w:rsidP="006028B8">
            <w:pPr>
              <w:rPr>
                <w:rFonts w:ascii="Arial" w:hAnsi="Arial" w:cs="Arial"/>
                <w:sz w:val="20"/>
              </w:rPr>
            </w:pPr>
          </w:p>
          <w:p w:rsidR="006028B8" w:rsidRPr="006028B8" w:rsidRDefault="006028B8" w:rsidP="006028B8">
            <w:pPr>
              <w:rPr>
                <w:rFonts w:ascii="Arial" w:hAnsi="Arial" w:cs="Arial"/>
                <w:sz w:val="20"/>
              </w:rPr>
            </w:pPr>
          </w:p>
          <w:p w:rsidR="006028B8" w:rsidRPr="006028B8" w:rsidRDefault="006028B8" w:rsidP="006028B8">
            <w:pPr>
              <w:rPr>
                <w:rFonts w:ascii="Arial" w:hAnsi="Arial" w:cs="Arial"/>
                <w:sz w:val="20"/>
              </w:rPr>
            </w:pPr>
          </w:p>
          <w:p w:rsidR="006028B8" w:rsidRPr="006028B8" w:rsidRDefault="006028B8" w:rsidP="006028B8">
            <w:pPr>
              <w:rPr>
                <w:rFonts w:ascii="Arial" w:hAnsi="Arial" w:cs="Arial"/>
                <w:sz w:val="20"/>
              </w:rPr>
            </w:pPr>
          </w:p>
          <w:p w:rsidR="006028B8" w:rsidRPr="006028B8" w:rsidRDefault="006028B8" w:rsidP="006028B8">
            <w:pPr>
              <w:rPr>
                <w:rFonts w:ascii="Arial" w:hAnsi="Arial" w:cs="Arial"/>
                <w:sz w:val="20"/>
              </w:rPr>
            </w:pPr>
          </w:p>
          <w:p w:rsidR="006028B8" w:rsidRPr="006028B8" w:rsidRDefault="006028B8" w:rsidP="006028B8">
            <w:pPr>
              <w:rPr>
                <w:rFonts w:ascii="Arial" w:hAnsi="Arial" w:cs="Arial"/>
                <w:sz w:val="20"/>
              </w:rPr>
            </w:pPr>
          </w:p>
          <w:p w:rsidR="00232BF9" w:rsidRPr="006028B8" w:rsidRDefault="00232BF9" w:rsidP="006028B8">
            <w:pPr>
              <w:rPr>
                <w:rFonts w:ascii="Arial" w:hAnsi="Arial" w:cs="Arial"/>
                <w:sz w:val="20"/>
              </w:rPr>
            </w:pPr>
            <w:bookmarkStart w:id="0" w:name="_GoBack"/>
            <w:bookmarkEnd w:id="0"/>
          </w:p>
        </w:tc>
        <w:tc>
          <w:tcPr>
            <w:tcW w:w="2617" w:type="dxa"/>
          </w:tcPr>
          <w:p w:rsidR="00232BF9" w:rsidRPr="005A2234" w:rsidRDefault="00232BF9" w:rsidP="00232BF9">
            <w:pPr>
              <w:widowControl w:val="0"/>
              <w:rPr>
                <w:rFonts w:ascii="Arial" w:hAnsi="Arial" w:cs="Arial"/>
                <w:sz w:val="18"/>
                <w:szCs w:val="18"/>
              </w:rPr>
            </w:pPr>
            <w:r w:rsidRPr="005A2234">
              <w:rPr>
                <w:rFonts w:ascii="Arial" w:hAnsi="Arial" w:cs="Arial"/>
                <w:sz w:val="18"/>
                <w:szCs w:val="18"/>
              </w:rPr>
              <w:t xml:space="preserve">Inspection, incoming raw material inspection, food prep, (production, process controls, temperature, pressure,). Final product inspection.                                         Cat A - Farming Animals Cat B - Farming Plants                    Cat C - Processing animal products </w:t>
            </w:r>
          </w:p>
          <w:p w:rsidR="00232BF9" w:rsidRPr="005A2234" w:rsidRDefault="00232BF9" w:rsidP="00232BF9">
            <w:pPr>
              <w:widowControl w:val="0"/>
              <w:rPr>
                <w:rFonts w:ascii="Arial" w:hAnsi="Arial" w:cs="Arial"/>
                <w:sz w:val="18"/>
                <w:szCs w:val="18"/>
              </w:rPr>
            </w:pPr>
            <w:r w:rsidRPr="005A2234">
              <w:rPr>
                <w:rFonts w:ascii="Arial" w:hAnsi="Arial" w:cs="Arial"/>
                <w:sz w:val="18"/>
                <w:szCs w:val="18"/>
              </w:rPr>
              <w:t xml:space="preserve">Cat D - Processing vegetal products </w:t>
            </w:r>
          </w:p>
          <w:p w:rsidR="00232BF9" w:rsidRPr="005A2234" w:rsidRDefault="00232BF9" w:rsidP="00232BF9">
            <w:pPr>
              <w:widowControl w:val="0"/>
              <w:rPr>
                <w:rFonts w:ascii="Arial" w:hAnsi="Arial" w:cs="Arial"/>
                <w:sz w:val="18"/>
                <w:szCs w:val="18"/>
              </w:rPr>
            </w:pPr>
            <w:r w:rsidRPr="005A2234">
              <w:rPr>
                <w:rFonts w:ascii="Arial" w:hAnsi="Arial" w:cs="Arial"/>
                <w:sz w:val="18"/>
                <w:szCs w:val="18"/>
              </w:rPr>
              <w:t xml:space="preserve">Cat E - Processing long shelf life products            </w:t>
            </w:r>
          </w:p>
          <w:p w:rsidR="00232BF9" w:rsidRPr="005A2234" w:rsidRDefault="00232BF9" w:rsidP="00232BF9">
            <w:pPr>
              <w:widowControl w:val="0"/>
              <w:rPr>
                <w:rFonts w:ascii="Arial" w:hAnsi="Arial" w:cs="Arial"/>
                <w:sz w:val="18"/>
                <w:szCs w:val="18"/>
              </w:rPr>
            </w:pPr>
            <w:r w:rsidRPr="005A2234">
              <w:rPr>
                <w:rFonts w:ascii="Arial" w:hAnsi="Arial" w:cs="Arial"/>
                <w:sz w:val="18"/>
                <w:szCs w:val="18"/>
              </w:rPr>
              <w:t xml:space="preserve">Cat F - Feed production                   </w:t>
            </w:r>
          </w:p>
          <w:p w:rsidR="00232BF9" w:rsidRPr="005A2234" w:rsidRDefault="00232BF9" w:rsidP="00232BF9">
            <w:pPr>
              <w:widowControl w:val="0"/>
              <w:rPr>
                <w:rFonts w:ascii="Arial" w:hAnsi="Arial" w:cs="Arial"/>
                <w:sz w:val="18"/>
                <w:szCs w:val="18"/>
              </w:rPr>
            </w:pPr>
            <w:r w:rsidRPr="005A2234">
              <w:rPr>
                <w:rFonts w:ascii="Arial" w:hAnsi="Arial" w:cs="Arial"/>
                <w:sz w:val="18"/>
                <w:szCs w:val="18"/>
              </w:rPr>
              <w:t xml:space="preserve">Cat G - Catering                                  </w:t>
            </w:r>
          </w:p>
          <w:p w:rsidR="00232BF9" w:rsidRPr="005A2234" w:rsidRDefault="00232BF9" w:rsidP="00232BF9">
            <w:pPr>
              <w:widowControl w:val="0"/>
              <w:rPr>
                <w:rFonts w:ascii="Arial" w:hAnsi="Arial" w:cs="Arial"/>
                <w:sz w:val="18"/>
                <w:szCs w:val="18"/>
              </w:rPr>
            </w:pPr>
            <w:r w:rsidRPr="005A2234">
              <w:rPr>
                <w:rFonts w:ascii="Arial" w:hAnsi="Arial" w:cs="Arial"/>
                <w:sz w:val="18"/>
                <w:szCs w:val="18"/>
              </w:rPr>
              <w:t xml:space="preserve">Cat H - Distribution                           </w:t>
            </w:r>
          </w:p>
          <w:p w:rsidR="00232BF9" w:rsidRPr="005A2234" w:rsidRDefault="00232BF9" w:rsidP="00232BF9">
            <w:pPr>
              <w:widowControl w:val="0"/>
              <w:rPr>
                <w:rFonts w:ascii="Arial" w:hAnsi="Arial" w:cs="Arial"/>
                <w:sz w:val="18"/>
                <w:szCs w:val="18"/>
              </w:rPr>
            </w:pPr>
            <w:r w:rsidRPr="005A2234">
              <w:rPr>
                <w:rFonts w:ascii="Arial" w:hAnsi="Arial" w:cs="Arial"/>
                <w:sz w:val="18"/>
                <w:szCs w:val="18"/>
              </w:rPr>
              <w:t xml:space="preserve">Cat I - Services                                  </w:t>
            </w:r>
          </w:p>
          <w:p w:rsidR="00232BF9" w:rsidRPr="005A2234" w:rsidRDefault="00232BF9" w:rsidP="00232BF9">
            <w:pPr>
              <w:widowControl w:val="0"/>
              <w:rPr>
                <w:rFonts w:ascii="Arial" w:hAnsi="Arial" w:cs="Arial"/>
                <w:sz w:val="18"/>
                <w:szCs w:val="18"/>
              </w:rPr>
            </w:pPr>
            <w:r w:rsidRPr="005A2234">
              <w:rPr>
                <w:rFonts w:ascii="Arial" w:hAnsi="Arial" w:cs="Arial"/>
                <w:sz w:val="18"/>
                <w:szCs w:val="18"/>
              </w:rPr>
              <w:t xml:space="preserve">Cat J - Transport and Storage </w:t>
            </w:r>
          </w:p>
          <w:p w:rsidR="00232BF9" w:rsidRPr="005A2234" w:rsidRDefault="00232BF9" w:rsidP="00232BF9">
            <w:pPr>
              <w:widowControl w:val="0"/>
              <w:rPr>
                <w:rFonts w:ascii="Arial" w:hAnsi="Arial" w:cs="Arial"/>
                <w:sz w:val="18"/>
                <w:szCs w:val="18"/>
              </w:rPr>
            </w:pPr>
            <w:r w:rsidRPr="005A2234">
              <w:rPr>
                <w:rFonts w:ascii="Arial" w:hAnsi="Arial" w:cs="Arial"/>
                <w:sz w:val="18"/>
                <w:szCs w:val="18"/>
              </w:rPr>
              <w:t xml:space="preserve">Cat K - Equipment Manufacturing </w:t>
            </w:r>
          </w:p>
          <w:p w:rsidR="00232BF9" w:rsidRPr="005A2234" w:rsidRDefault="00232BF9" w:rsidP="00232BF9">
            <w:pPr>
              <w:widowControl w:val="0"/>
              <w:rPr>
                <w:rFonts w:ascii="Arial" w:hAnsi="Arial" w:cs="Arial"/>
                <w:sz w:val="18"/>
                <w:szCs w:val="18"/>
              </w:rPr>
            </w:pPr>
            <w:r w:rsidRPr="005A2234">
              <w:rPr>
                <w:rFonts w:ascii="Arial" w:hAnsi="Arial" w:cs="Arial"/>
                <w:sz w:val="18"/>
                <w:szCs w:val="18"/>
              </w:rPr>
              <w:t xml:space="preserve">Cat L - (Bio) Chemical </w:t>
            </w:r>
            <w:proofErr w:type="spellStart"/>
            <w:r w:rsidRPr="005A2234">
              <w:rPr>
                <w:rFonts w:ascii="Arial" w:hAnsi="Arial" w:cs="Arial"/>
                <w:sz w:val="18"/>
                <w:szCs w:val="18"/>
              </w:rPr>
              <w:t>Mfg</w:t>
            </w:r>
            <w:proofErr w:type="spellEnd"/>
            <w:r w:rsidRPr="005A2234">
              <w:rPr>
                <w:rFonts w:ascii="Arial" w:hAnsi="Arial" w:cs="Arial"/>
                <w:sz w:val="18"/>
                <w:szCs w:val="18"/>
              </w:rPr>
              <w:t xml:space="preserve"> </w:t>
            </w:r>
          </w:p>
          <w:p w:rsidR="00EE7B5C" w:rsidRPr="005A2234" w:rsidRDefault="00232BF9" w:rsidP="00232BF9">
            <w:pPr>
              <w:widowControl w:val="0"/>
              <w:rPr>
                <w:rFonts w:ascii="Arial" w:hAnsi="Arial" w:cs="Arial"/>
                <w:sz w:val="18"/>
                <w:szCs w:val="18"/>
              </w:rPr>
            </w:pPr>
            <w:r w:rsidRPr="005A2234">
              <w:rPr>
                <w:rFonts w:ascii="Arial" w:hAnsi="Arial" w:cs="Arial"/>
                <w:sz w:val="18"/>
                <w:szCs w:val="18"/>
              </w:rPr>
              <w:t>Cat M - Packaging Material</w:t>
            </w:r>
          </w:p>
        </w:tc>
        <w:tc>
          <w:tcPr>
            <w:tcW w:w="2347" w:type="dxa"/>
          </w:tcPr>
          <w:p w:rsidR="00EE7B5C" w:rsidRPr="005A2234" w:rsidRDefault="00D45C10" w:rsidP="00D45C10">
            <w:pPr>
              <w:widowControl w:val="0"/>
              <w:spacing w:before="100" w:beforeAutospacing="1" w:after="100" w:afterAutospacing="1"/>
              <w:rPr>
                <w:rFonts w:ascii="Arial" w:hAnsi="Arial" w:cs="Arial"/>
                <w:sz w:val="18"/>
                <w:szCs w:val="18"/>
              </w:rPr>
            </w:pPr>
            <w:r w:rsidRPr="005A2234">
              <w:rPr>
                <w:rFonts w:ascii="Arial" w:hAnsi="Arial" w:cs="Arial"/>
                <w:sz w:val="18"/>
                <w:szCs w:val="18"/>
              </w:rPr>
              <w:t>EMS activities as listed above</w:t>
            </w:r>
          </w:p>
          <w:p w:rsidR="00B75DF5" w:rsidRPr="005A2234" w:rsidRDefault="00B75DF5" w:rsidP="00D45C10">
            <w:pPr>
              <w:widowControl w:val="0"/>
              <w:spacing w:before="100" w:beforeAutospacing="1" w:after="100" w:afterAutospacing="1"/>
              <w:rPr>
                <w:rFonts w:ascii="Arial" w:hAnsi="Arial" w:cs="Arial"/>
                <w:sz w:val="18"/>
                <w:szCs w:val="18"/>
              </w:rPr>
            </w:pPr>
            <w:r w:rsidRPr="005A2234">
              <w:rPr>
                <w:rFonts w:ascii="Arial" w:hAnsi="Arial" w:cs="Arial"/>
                <w:sz w:val="18"/>
                <w:szCs w:val="18"/>
              </w:rPr>
              <w:t>Additional QMS criteria:</w:t>
            </w:r>
          </w:p>
          <w:p w:rsidR="00B75DF5" w:rsidRPr="005A2234" w:rsidRDefault="00B75DF5" w:rsidP="00D45C10">
            <w:pPr>
              <w:widowControl w:val="0"/>
              <w:spacing w:before="100" w:beforeAutospacing="1" w:after="100" w:afterAutospacing="1"/>
              <w:rPr>
                <w:rFonts w:ascii="Arial" w:hAnsi="Arial" w:cs="Arial"/>
                <w:sz w:val="18"/>
                <w:szCs w:val="18"/>
              </w:rPr>
            </w:pPr>
            <w:r w:rsidRPr="005A2234">
              <w:rPr>
                <w:rFonts w:ascii="Arial" w:hAnsi="Arial" w:cs="Arial"/>
                <w:sz w:val="18"/>
                <w:szCs w:val="18"/>
              </w:rPr>
              <w:t>Business sector knowledge related to: a) relevant issues (internal / external) that affect its ability to achieve its intended results. b) needs of relevant interested parties. c) boundaries and applicability of the QMS to establish its scope.</w:t>
            </w:r>
          </w:p>
        </w:tc>
        <w:tc>
          <w:tcPr>
            <w:tcW w:w="2347" w:type="dxa"/>
            <w:tcBorders>
              <w:right w:val="double" w:sz="4" w:space="0" w:color="000000"/>
            </w:tcBorders>
          </w:tcPr>
          <w:p w:rsidR="00EE7B5C" w:rsidRPr="005A2234" w:rsidRDefault="00310B81" w:rsidP="00387237">
            <w:pPr>
              <w:widowControl w:val="0"/>
              <w:spacing w:before="100" w:beforeAutospacing="1" w:after="100" w:afterAutospacing="1"/>
              <w:rPr>
                <w:rFonts w:ascii="Arial" w:hAnsi="Arial" w:cs="Arial"/>
                <w:sz w:val="18"/>
                <w:szCs w:val="18"/>
              </w:rPr>
            </w:pPr>
            <w:r w:rsidRPr="005A2234">
              <w:rPr>
                <w:rFonts w:ascii="Arial" w:hAnsi="Arial" w:cs="Arial"/>
                <w:sz w:val="18"/>
                <w:szCs w:val="18"/>
              </w:rPr>
              <w:t>OHS activities as listed above</w:t>
            </w:r>
          </w:p>
        </w:tc>
      </w:tr>
      <w:tr w:rsidR="005A2234" w:rsidRPr="005A2234" w:rsidTr="00452678">
        <w:trPr>
          <w:cantSplit/>
        </w:trPr>
        <w:tc>
          <w:tcPr>
            <w:tcW w:w="450" w:type="dxa"/>
            <w:tcBorders>
              <w:left w:val="double" w:sz="4" w:space="0" w:color="000000"/>
            </w:tcBorders>
          </w:tcPr>
          <w:p w:rsidR="00021D87" w:rsidRPr="005A2234" w:rsidRDefault="00021D87" w:rsidP="00387237">
            <w:pPr>
              <w:widowControl w:val="0"/>
              <w:spacing w:before="100" w:beforeAutospacing="1" w:after="100" w:afterAutospacing="1"/>
              <w:rPr>
                <w:rFonts w:ascii="Arial" w:hAnsi="Arial" w:cs="Arial"/>
                <w:sz w:val="20"/>
              </w:rPr>
            </w:pPr>
            <w:r w:rsidRPr="005A2234">
              <w:rPr>
                <w:rFonts w:ascii="Arial" w:hAnsi="Arial" w:cs="Arial"/>
                <w:sz w:val="20"/>
              </w:rPr>
              <w:lastRenderedPageBreak/>
              <w:t>06</w:t>
            </w:r>
          </w:p>
        </w:tc>
        <w:tc>
          <w:tcPr>
            <w:tcW w:w="720" w:type="dxa"/>
          </w:tcPr>
          <w:p w:rsidR="00021D87" w:rsidRPr="005A2234" w:rsidRDefault="00021D87" w:rsidP="00387237">
            <w:pPr>
              <w:widowControl w:val="0"/>
              <w:spacing w:before="100" w:beforeAutospacing="1" w:after="100" w:afterAutospacing="1"/>
              <w:jc w:val="center"/>
              <w:rPr>
                <w:rFonts w:ascii="Arial" w:hAnsi="Arial" w:cs="Arial"/>
                <w:sz w:val="20"/>
              </w:rPr>
            </w:pPr>
            <w:r w:rsidRPr="005A2234">
              <w:rPr>
                <w:rFonts w:ascii="Arial" w:hAnsi="Arial" w:cs="Arial"/>
                <w:sz w:val="20"/>
              </w:rPr>
              <w:t>X</w:t>
            </w:r>
          </w:p>
        </w:tc>
        <w:tc>
          <w:tcPr>
            <w:tcW w:w="720" w:type="dxa"/>
          </w:tcPr>
          <w:p w:rsidR="00021D87" w:rsidRPr="005A2234" w:rsidRDefault="00021D87" w:rsidP="00387237">
            <w:pPr>
              <w:widowControl w:val="0"/>
              <w:spacing w:before="100" w:beforeAutospacing="1" w:after="100" w:afterAutospacing="1"/>
              <w:jc w:val="center"/>
              <w:rPr>
                <w:rFonts w:ascii="Arial" w:hAnsi="Arial" w:cs="Arial"/>
                <w:sz w:val="20"/>
              </w:rPr>
            </w:pPr>
          </w:p>
        </w:tc>
        <w:tc>
          <w:tcPr>
            <w:tcW w:w="1890" w:type="dxa"/>
          </w:tcPr>
          <w:p w:rsidR="00021D87" w:rsidRPr="005A2234" w:rsidRDefault="00021D87" w:rsidP="00387237">
            <w:pPr>
              <w:widowControl w:val="0"/>
              <w:spacing w:before="100" w:beforeAutospacing="1" w:after="100" w:afterAutospacing="1"/>
              <w:rPr>
                <w:rFonts w:ascii="Arial" w:hAnsi="Arial" w:cs="Arial"/>
                <w:sz w:val="20"/>
              </w:rPr>
            </w:pPr>
            <w:r w:rsidRPr="005A2234">
              <w:rPr>
                <w:rFonts w:ascii="Arial" w:hAnsi="Arial" w:cs="Arial"/>
                <w:sz w:val="20"/>
              </w:rPr>
              <w:t>Wood and wood products</w:t>
            </w:r>
          </w:p>
        </w:tc>
        <w:tc>
          <w:tcPr>
            <w:tcW w:w="2617" w:type="dxa"/>
          </w:tcPr>
          <w:p w:rsidR="00021D87" w:rsidRPr="005A2234" w:rsidRDefault="00021D87" w:rsidP="00387237">
            <w:pPr>
              <w:widowControl w:val="0"/>
              <w:spacing w:before="100" w:beforeAutospacing="1" w:after="100" w:afterAutospacing="1"/>
              <w:rPr>
                <w:rFonts w:ascii="Arial" w:hAnsi="Arial" w:cs="Arial"/>
                <w:sz w:val="18"/>
                <w:szCs w:val="18"/>
              </w:rPr>
            </w:pPr>
            <w:r w:rsidRPr="005A2234">
              <w:rPr>
                <w:rFonts w:ascii="Arial" w:hAnsi="Arial" w:cs="Arial"/>
                <w:sz w:val="18"/>
                <w:szCs w:val="18"/>
              </w:rPr>
              <w:t>Product identification; work instructions; process controls; tooling controls; performance testing equipment; safety testing equipment</w:t>
            </w:r>
          </w:p>
          <w:p w:rsidR="00B470D9" w:rsidRPr="005A2234" w:rsidRDefault="00B470D9" w:rsidP="00387237">
            <w:pPr>
              <w:widowControl w:val="0"/>
              <w:spacing w:before="100" w:beforeAutospacing="1" w:after="100" w:afterAutospacing="1"/>
              <w:rPr>
                <w:rFonts w:ascii="Arial" w:hAnsi="Arial" w:cs="Arial"/>
                <w:sz w:val="18"/>
                <w:szCs w:val="18"/>
              </w:rPr>
            </w:pPr>
            <w:r w:rsidRPr="005A2234">
              <w:rPr>
                <w:rFonts w:ascii="Arial" w:hAnsi="Arial" w:cs="Arial"/>
                <w:sz w:val="18"/>
                <w:szCs w:val="18"/>
              </w:rPr>
              <w:t>Business sector knowledge related to: a) relevant issues (internal / external) that affect its ability to achieve its intended results. b) needs of relevant interested parties. c) boundaries and applicability of the QMS to establish its scope.</w:t>
            </w:r>
          </w:p>
        </w:tc>
        <w:tc>
          <w:tcPr>
            <w:tcW w:w="2347" w:type="dxa"/>
          </w:tcPr>
          <w:p w:rsidR="00B75DF5" w:rsidRPr="005A2234" w:rsidRDefault="00021D87" w:rsidP="00B75DF5">
            <w:pPr>
              <w:widowControl w:val="0"/>
              <w:spacing w:before="100" w:beforeAutospacing="1" w:after="100" w:afterAutospacing="1"/>
              <w:rPr>
                <w:rFonts w:ascii="Arial" w:hAnsi="Arial" w:cs="Arial"/>
                <w:sz w:val="18"/>
                <w:szCs w:val="18"/>
              </w:rPr>
            </w:pPr>
            <w:r w:rsidRPr="005A2234">
              <w:rPr>
                <w:rFonts w:ascii="Arial" w:hAnsi="Arial" w:cs="Arial"/>
                <w:sz w:val="18"/>
                <w:szCs w:val="18"/>
              </w:rPr>
              <w:t>EMS activities as listed abov</w:t>
            </w:r>
            <w:r w:rsidR="00B470D9" w:rsidRPr="005A2234">
              <w:rPr>
                <w:rFonts w:ascii="Arial" w:hAnsi="Arial" w:cs="Arial"/>
                <w:sz w:val="18"/>
                <w:szCs w:val="18"/>
              </w:rPr>
              <w:t>e</w:t>
            </w:r>
          </w:p>
          <w:p w:rsidR="00B75DF5" w:rsidRPr="005A2234" w:rsidRDefault="00B75DF5" w:rsidP="00B75DF5">
            <w:pPr>
              <w:widowControl w:val="0"/>
              <w:spacing w:before="100" w:beforeAutospacing="1" w:after="100" w:afterAutospacing="1"/>
              <w:rPr>
                <w:rFonts w:ascii="Arial" w:hAnsi="Arial" w:cs="Arial"/>
                <w:sz w:val="18"/>
                <w:szCs w:val="18"/>
              </w:rPr>
            </w:pPr>
          </w:p>
        </w:tc>
        <w:tc>
          <w:tcPr>
            <w:tcW w:w="2347" w:type="dxa"/>
            <w:tcBorders>
              <w:right w:val="double" w:sz="4" w:space="0" w:color="000000"/>
            </w:tcBorders>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OHS activities as listed above</w:t>
            </w:r>
          </w:p>
        </w:tc>
      </w:tr>
      <w:tr w:rsidR="005A2234" w:rsidRPr="005A2234" w:rsidTr="00452678">
        <w:trPr>
          <w:cantSplit/>
        </w:trPr>
        <w:tc>
          <w:tcPr>
            <w:tcW w:w="450" w:type="dxa"/>
            <w:tcBorders>
              <w:left w:val="double" w:sz="4" w:space="0" w:color="000000"/>
            </w:tcBorders>
          </w:tcPr>
          <w:p w:rsidR="00021D87" w:rsidRPr="005A2234" w:rsidRDefault="00021D87" w:rsidP="00387237">
            <w:pPr>
              <w:widowControl w:val="0"/>
              <w:spacing w:before="100" w:beforeAutospacing="1" w:after="100" w:afterAutospacing="1"/>
              <w:rPr>
                <w:rFonts w:ascii="Arial" w:hAnsi="Arial" w:cs="Arial"/>
                <w:sz w:val="20"/>
              </w:rPr>
            </w:pPr>
            <w:r w:rsidRPr="005A2234">
              <w:rPr>
                <w:rFonts w:ascii="Arial" w:hAnsi="Arial" w:cs="Arial"/>
                <w:sz w:val="20"/>
              </w:rPr>
              <w:t>07</w:t>
            </w:r>
          </w:p>
        </w:tc>
        <w:tc>
          <w:tcPr>
            <w:tcW w:w="720" w:type="dxa"/>
          </w:tcPr>
          <w:p w:rsidR="00021D87" w:rsidRPr="005A2234" w:rsidRDefault="00021D87" w:rsidP="00387237">
            <w:pPr>
              <w:widowControl w:val="0"/>
              <w:spacing w:before="100" w:beforeAutospacing="1" w:after="100" w:afterAutospacing="1"/>
              <w:jc w:val="center"/>
              <w:rPr>
                <w:rFonts w:ascii="Arial" w:hAnsi="Arial" w:cs="Arial"/>
                <w:sz w:val="20"/>
              </w:rPr>
            </w:pPr>
            <w:r w:rsidRPr="005A2234">
              <w:rPr>
                <w:rFonts w:ascii="Arial" w:hAnsi="Arial" w:cs="Arial"/>
                <w:sz w:val="20"/>
              </w:rPr>
              <w:t>X</w:t>
            </w:r>
          </w:p>
        </w:tc>
        <w:tc>
          <w:tcPr>
            <w:tcW w:w="720" w:type="dxa"/>
          </w:tcPr>
          <w:p w:rsidR="00021D87" w:rsidRPr="005A2234" w:rsidRDefault="00021D87" w:rsidP="00387237">
            <w:pPr>
              <w:widowControl w:val="0"/>
              <w:spacing w:before="100" w:beforeAutospacing="1" w:after="100" w:afterAutospacing="1"/>
              <w:jc w:val="center"/>
              <w:rPr>
                <w:rFonts w:ascii="Arial" w:hAnsi="Arial" w:cs="Arial"/>
                <w:sz w:val="20"/>
              </w:rPr>
            </w:pPr>
          </w:p>
        </w:tc>
        <w:tc>
          <w:tcPr>
            <w:tcW w:w="1890" w:type="dxa"/>
          </w:tcPr>
          <w:p w:rsidR="00021D87" w:rsidRPr="005A2234" w:rsidRDefault="00021D87" w:rsidP="00387237">
            <w:pPr>
              <w:widowControl w:val="0"/>
              <w:spacing w:before="100" w:beforeAutospacing="1" w:after="100" w:afterAutospacing="1"/>
              <w:rPr>
                <w:rFonts w:ascii="Arial" w:hAnsi="Arial" w:cs="Arial"/>
                <w:sz w:val="20"/>
              </w:rPr>
            </w:pPr>
            <w:r w:rsidRPr="005A2234">
              <w:rPr>
                <w:rFonts w:ascii="Arial" w:hAnsi="Arial" w:cs="Arial"/>
                <w:sz w:val="20"/>
              </w:rPr>
              <w:t xml:space="preserve">Pulp, </w:t>
            </w:r>
            <w:proofErr w:type="gramStart"/>
            <w:r w:rsidRPr="005A2234">
              <w:rPr>
                <w:rFonts w:ascii="Arial" w:hAnsi="Arial" w:cs="Arial"/>
                <w:sz w:val="20"/>
              </w:rPr>
              <w:t>paper</w:t>
            </w:r>
            <w:proofErr w:type="gramEnd"/>
            <w:r w:rsidRPr="005A2234">
              <w:rPr>
                <w:rFonts w:ascii="Arial" w:hAnsi="Arial" w:cs="Arial"/>
                <w:sz w:val="20"/>
              </w:rPr>
              <w:t xml:space="preserve"> and paper products</w:t>
            </w:r>
          </w:p>
        </w:tc>
        <w:tc>
          <w:tcPr>
            <w:tcW w:w="2617" w:type="dxa"/>
          </w:tcPr>
          <w:p w:rsidR="00021D87" w:rsidRPr="005A2234" w:rsidRDefault="00021D87" w:rsidP="00387237">
            <w:pPr>
              <w:widowControl w:val="0"/>
              <w:spacing w:before="100" w:beforeAutospacing="1" w:after="100" w:afterAutospacing="1"/>
              <w:rPr>
                <w:rFonts w:ascii="Arial" w:hAnsi="Arial" w:cs="Arial"/>
                <w:sz w:val="18"/>
                <w:szCs w:val="18"/>
              </w:rPr>
            </w:pPr>
            <w:r w:rsidRPr="005A2234">
              <w:rPr>
                <w:rFonts w:ascii="Arial" w:hAnsi="Arial" w:cs="Arial"/>
                <w:sz w:val="18"/>
                <w:szCs w:val="18"/>
              </w:rPr>
              <w:t>Product identification; work instructions; process controls; tooling controls; performance testing equipment; safety testing equipment</w:t>
            </w:r>
          </w:p>
          <w:p w:rsidR="00B470D9" w:rsidRPr="005A2234" w:rsidRDefault="00B470D9" w:rsidP="00387237">
            <w:pPr>
              <w:widowControl w:val="0"/>
              <w:spacing w:before="100" w:beforeAutospacing="1" w:after="100" w:afterAutospacing="1"/>
              <w:rPr>
                <w:rFonts w:ascii="Arial" w:hAnsi="Arial" w:cs="Arial"/>
                <w:sz w:val="18"/>
                <w:szCs w:val="18"/>
              </w:rPr>
            </w:pPr>
            <w:r w:rsidRPr="005A2234">
              <w:rPr>
                <w:rFonts w:ascii="Arial" w:hAnsi="Arial" w:cs="Arial"/>
                <w:sz w:val="18"/>
                <w:szCs w:val="18"/>
              </w:rPr>
              <w:t>Business sector knowledge related to: a) relevant issues (internal / external) that affect its ability to achieve its intended results. b) needs of relevant interested parties. c) boundaries and applicability of the QMS to establish its scope.</w:t>
            </w:r>
          </w:p>
        </w:tc>
        <w:tc>
          <w:tcPr>
            <w:tcW w:w="2347" w:type="dxa"/>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EMS activities as listed above</w:t>
            </w:r>
          </w:p>
          <w:p w:rsidR="00B75DF5" w:rsidRPr="005A2234" w:rsidRDefault="00B75DF5" w:rsidP="00B75DF5">
            <w:pPr>
              <w:widowControl w:val="0"/>
              <w:spacing w:before="100" w:beforeAutospacing="1" w:after="100" w:afterAutospacing="1"/>
              <w:rPr>
                <w:rFonts w:ascii="Arial" w:hAnsi="Arial" w:cs="Arial"/>
                <w:sz w:val="18"/>
                <w:szCs w:val="18"/>
              </w:rPr>
            </w:pPr>
          </w:p>
        </w:tc>
        <w:tc>
          <w:tcPr>
            <w:tcW w:w="2347" w:type="dxa"/>
            <w:tcBorders>
              <w:right w:val="double" w:sz="4" w:space="0" w:color="000000"/>
            </w:tcBorders>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OHS activities as listed above</w:t>
            </w:r>
          </w:p>
        </w:tc>
      </w:tr>
      <w:tr w:rsidR="005A2234" w:rsidRPr="005A2234" w:rsidTr="00452678">
        <w:trPr>
          <w:cantSplit/>
        </w:trPr>
        <w:tc>
          <w:tcPr>
            <w:tcW w:w="450" w:type="dxa"/>
            <w:tcBorders>
              <w:left w:val="double" w:sz="4" w:space="0" w:color="000000"/>
            </w:tcBorders>
          </w:tcPr>
          <w:p w:rsidR="00021D87" w:rsidRPr="005A2234" w:rsidRDefault="00021D87" w:rsidP="00387237">
            <w:pPr>
              <w:widowControl w:val="0"/>
              <w:spacing w:before="100" w:beforeAutospacing="1" w:after="100" w:afterAutospacing="1"/>
              <w:rPr>
                <w:rFonts w:ascii="Arial" w:hAnsi="Arial" w:cs="Arial"/>
                <w:sz w:val="20"/>
              </w:rPr>
            </w:pPr>
            <w:r w:rsidRPr="005A2234">
              <w:rPr>
                <w:rFonts w:ascii="Arial" w:hAnsi="Arial" w:cs="Arial"/>
                <w:sz w:val="20"/>
              </w:rPr>
              <w:t>08</w:t>
            </w:r>
          </w:p>
        </w:tc>
        <w:tc>
          <w:tcPr>
            <w:tcW w:w="720" w:type="dxa"/>
          </w:tcPr>
          <w:p w:rsidR="00021D87" w:rsidRPr="005A2234" w:rsidRDefault="00021D87" w:rsidP="00387237">
            <w:pPr>
              <w:widowControl w:val="0"/>
              <w:spacing w:before="100" w:beforeAutospacing="1" w:after="100" w:afterAutospacing="1"/>
              <w:jc w:val="center"/>
              <w:rPr>
                <w:rFonts w:ascii="Arial" w:hAnsi="Arial" w:cs="Arial"/>
                <w:sz w:val="20"/>
              </w:rPr>
            </w:pPr>
            <w:r w:rsidRPr="005A2234">
              <w:rPr>
                <w:rFonts w:ascii="Arial" w:hAnsi="Arial" w:cs="Arial"/>
                <w:sz w:val="20"/>
              </w:rPr>
              <w:t>X</w:t>
            </w:r>
          </w:p>
        </w:tc>
        <w:tc>
          <w:tcPr>
            <w:tcW w:w="720" w:type="dxa"/>
          </w:tcPr>
          <w:p w:rsidR="00021D87" w:rsidRPr="005A2234" w:rsidRDefault="00021D87" w:rsidP="00387237">
            <w:pPr>
              <w:widowControl w:val="0"/>
              <w:spacing w:before="100" w:beforeAutospacing="1" w:after="100" w:afterAutospacing="1"/>
              <w:jc w:val="center"/>
              <w:rPr>
                <w:rFonts w:ascii="Arial" w:hAnsi="Arial" w:cs="Arial"/>
                <w:sz w:val="20"/>
              </w:rPr>
            </w:pPr>
          </w:p>
        </w:tc>
        <w:tc>
          <w:tcPr>
            <w:tcW w:w="1890" w:type="dxa"/>
          </w:tcPr>
          <w:p w:rsidR="00021D87" w:rsidRPr="005A2234" w:rsidRDefault="00021D87" w:rsidP="00387237">
            <w:pPr>
              <w:widowControl w:val="0"/>
              <w:spacing w:before="100" w:beforeAutospacing="1" w:after="100" w:afterAutospacing="1"/>
              <w:rPr>
                <w:rFonts w:ascii="Arial" w:hAnsi="Arial" w:cs="Arial"/>
                <w:sz w:val="20"/>
              </w:rPr>
            </w:pPr>
            <w:r w:rsidRPr="005A2234">
              <w:rPr>
                <w:rFonts w:ascii="Arial" w:hAnsi="Arial" w:cs="Arial"/>
                <w:sz w:val="20"/>
              </w:rPr>
              <w:t>Publishing companies</w:t>
            </w:r>
          </w:p>
        </w:tc>
        <w:tc>
          <w:tcPr>
            <w:tcW w:w="2617" w:type="dxa"/>
          </w:tcPr>
          <w:p w:rsidR="00021D87" w:rsidRPr="005A2234" w:rsidRDefault="00021D87" w:rsidP="00387237">
            <w:pPr>
              <w:widowControl w:val="0"/>
              <w:spacing w:before="100" w:beforeAutospacing="1" w:after="100" w:afterAutospacing="1"/>
              <w:rPr>
                <w:rFonts w:ascii="Arial" w:hAnsi="Arial" w:cs="Arial"/>
                <w:sz w:val="18"/>
                <w:szCs w:val="18"/>
              </w:rPr>
            </w:pPr>
            <w:r w:rsidRPr="005A2234">
              <w:rPr>
                <w:rFonts w:ascii="Arial" w:hAnsi="Arial" w:cs="Arial"/>
                <w:sz w:val="18"/>
                <w:szCs w:val="18"/>
              </w:rPr>
              <w:t xml:space="preserve">Ink/paint storage &amp; identification; color mixing equipment w/ suitable metering and weighing; design equipment &amp; personnel; color match testing equipment; </w:t>
            </w:r>
            <w:proofErr w:type="gramStart"/>
            <w:r w:rsidRPr="005A2234">
              <w:rPr>
                <w:rFonts w:ascii="Arial" w:hAnsi="Arial" w:cs="Arial"/>
                <w:sz w:val="18"/>
                <w:szCs w:val="18"/>
              </w:rPr>
              <w:t>master</w:t>
            </w:r>
            <w:proofErr w:type="gramEnd"/>
            <w:r w:rsidRPr="005A2234">
              <w:rPr>
                <w:rFonts w:ascii="Arial" w:hAnsi="Arial" w:cs="Arial"/>
                <w:sz w:val="18"/>
                <w:szCs w:val="18"/>
              </w:rPr>
              <w:t xml:space="preserve"> control; penetration of die cut; core identification and count control.   </w:t>
            </w:r>
            <w:proofErr w:type="gramStart"/>
            <w:r w:rsidRPr="005A2234">
              <w:rPr>
                <w:rFonts w:ascii="Arial" w:hAnsi="Arial" w:cs="Arial"/>
                <w:sz w:val="18"/>
                <w:szCs w:val="18"/>
              </w:rPr>
              <w:t>Master</w:t>
            </w:r>
            <w:proofErr w:type="gramEnd"/>
            <w:r w:rsidRPr="005A2234">
              <w:rPr>
                <w:rFonts w:ascii="Arial" w:hAnsi="Arial" w:cs="Arial"/>
                <w:sz w:val="18"/>
                <w:szCs w:val="18"/>
              </w:rPr>
              <w:t xml:space="preserve"> control; control of recording levels; software control; control of recording media; (for CD and DVD - injection molding controls; application of reflective surface.</w:t>
            </w:r>
          </w:p>
        </w:tc>
        <w:tc>
          <w:tcPr>
            <w:tcW w:w="2347" w:type="dxa"/>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EMS activities as listed above</w:t>
            </w:r>
          </w:p>
          <w:p w:rsidR="00B75DF5" w:rsidRPr="005A2234" w:rsidRDefault="00B75DF5" w:rsidP="00B75DF5">
            <w:pPr>
              <w:widowControl w:val="0"/>
              <w:spacing w:before="100" w:beforeAutospacing="1" w:after="100" w:afterAutospacing="1"/>
              <w:rPr>
                <w:rFonts w:ascii="Arial" w:hAnsi="Arial" w:cs="Arial"/>
                <w:sz w:val="18"/>
                <w:szCs w:val="18"/>
              </w:rPr>
            </w:pPr>
            <w:r w:rsidRPr="005A2234">
              <w:rPr>
                <w:rFonts w:ascii="Arial" w:hAnsi="Arial" w:cs="Arial"/>
                <w:sz w:val="18"/>
                <w:szCs w:val="18"/>
              </w:rPr>
              <w:t>Additional QMS criteria:</w:t>
            </w:r>
          </w:p>
          <w:p w:rsidR="00B75DF5" w:rsidRPr="005A2234" w:rsidRDefault="00B75DF5" w:rsidP="00B75DF5">
            <w:pPr>
              <w:widowControl w:val="0"/>
              <w:spacing w:before="100" w:beforeAutospacing="1" w:after="100" w:afterAutospacing="1"/>
              <w:rPr>
                <w:rFonts w:ascii="Arial" w:hAnsi="Arial" w:cs="Arial"/>
                <w:sz w:val="18"/>
                <w:szCs w:val="18"/>
              </w:rPr>
            </w:pPr>
            <w:r w:rsidRPr="005A2234">
              <w:rPr>
                <w:rFonts w:ascii="Arial" w:hAnsi="Arial" w:cs="Arial"/>
                <w:sz w:val="18"/>
                <w:szCs w:val="18"/>
              </w:rPr>
              <w:t>Business sector knowledge related to: a) relevant issues (internal / external) that affect its ability to achieve its intended results. b) needs of relevant interested parties. c) boundaries and applicability of the QMS to establish its scope.</w:t>
            </w:r>
          </w:p>
        </w:tc>
        <w:tc>
          <w:tcPr>
            <w:tcW w:w="2347" w:type="dxa"/>
            <w:tcBorders>
              <w:right w:val="double" w:sz="4" w:space="0" w:color="000000"/>
            </w:tcBorders>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OHS activities as listed above</w:t>
            </w:r>
          </w:p>
        </w:tc>
      </w:tr>
      <w:tr w:rsidR="005A2234" w:rsidRPr="005A2234" w:rsidTr="00452678">
        <w:trPr>
          <w:cantSplit/>
        </w:trPr>
        <w:tc>
          <w:tcPr>
            <w:tcW w:w="450" w:type="dxa"/>
            <w:tcBorders>
              <w:left w:val="double" w:sz="4" w:space="0" w:color="000000"/>
            </w:tcBorders>
          </w:tcPr>
          <w:p w:rsidR="00021D87" w:rsidRPr="005A2234" w:rsidRDefault="00021D87" w:rsidP="00387237">
            <w:pPr>
              <w:widowControl w:val="0"/>
              <w:spacing w:before="100" w:beforeAutospacing="1" w:after="100" w:afterAutospacing="1"/>
              <w:rPr>
                <w:rFonts w:ascii="Arial" w:hAnsi="Arial" w:cs="Arial"/>
                <w:sz w:val="20"/>
              </w:rPr>
            </w:pPr>
            <w:r w:rsidRPr="005A2234">
              <w:rPr>
                <w:rFonts w:ascii="Arial" w:hAnsi="Arial" w:cs="Arial"/>
                <w:sz w:val="20"/>
              </w:rPr>
              <w:t>09</w:t>
            </w:r>
          </w:p>
        </w:tc>
        <w:tc>
          <w:tcPr>
            <w:tcW w:w="720" w:type="dxa"/>
          </w:tcPr>
          <w:p w:rsidR="00021D87" w:rsidRPr="005A2234" w:rsidRDefault="00021D87" w:rsidP="00387237">
            <w:pPr>
              <w:widowControl w:val="0"/>
              <w:spacing w:before="100" w:beforeAutospacing="1" w:after="100" w:afterAutospacing="1"/>
              <w:jc w:val="center"/>
              <w:rPr>
                <w:rFonts w:ascii="Arial" w:hAnsi="Arial" w:cs="Arial"/>
                <w:sz w:val="20"/>
              </w:rPr>
            </w:pPr>
            <w:r w:rsidRPr="005A2234">
              <w:rPr>
                <w:rFonts w:ascii="Arial" w:hAnsi="Arial" w:cs="Arial"/>
                <w:sz w:val="20"/>
              </w:rPr>
              <w:t>X</w:t>
            </w:r>
          </w:p>
        </w:tc>
        <w:tc>
          <w:tcPr>
            <w:tcW w:w="720" w:type="dxa"/>
          </w:tcPr>
          <w:p w:rsidR="00021D87" w:rsidRPr="005A2234" w:rsidRDefault="00021D87" w:rsidP="00387237">
            <w:pPr>
              <w:widowControl w:val="0"/>
              <w:spacing w:before="100" w:beforeAutospacing="1" w:after="100" w:afterAutospacing="1"/>
              <w:jc w:val="center"/>
              <w:rPr>
                <w:rFonts w:ascii="Arial" w:hAnsi="Arial" w:cs="Arial"/>
                <w:sz w:val="20"/>
              </w:rPr>
            </w:pPr>
          </w:p>
        </w:tc>
        <w:tc>
          <w:tcPr>
            <w:tcW w:w="1890" w:type="dxa"/>
          </w:tcPr>
          <w:p w:rsidR="00021D87" w:rsidRPr="005A2234" w:rsidRDefault="00021D87" w:rsidP="00387237">
            <w:pPr>
              <w:widowControl w:val="0"/>
              <w:spacing w:before="100" w:beforeAutospacing="1" w:after="100" w:afterAutospacing="1"/>
              <w:rPr>
                <w:rFonts w:ascii="Arial" w:hAnsi="Arial" w:cs="Arial"/>
                <w:sz w:val="20"/>
              </w:rPr>
            </w:pPr>
            <w:r w:rsidRPr="005A2234">
              <w:rPr>
                <w:rFonts w:ascii="Arial" w:hAnsi="Arial" w:cs="Arial"/>
                <w:sz w:val="20"/>
              </w:rPr>
              <w:t>Printing companies</w:t>
            </w:r>
          </w:p>
        </w:tc>
        <w:tc>
          <w:tcPr>
            <w:tcW w:w="2617" w:type="dxa"/>
          </w:tcPr>
          <w:p w:rsidR="00021D87" w:rsidRPr="005A2234" w:rsidRDefault="00021D87" w:rsidP="00387237">
            <w:pPr>
              <w:widowControl w:val="0"/>
              <w:spacing w:before="100" w:beforeAutospacing="1" w:after="100" w:afterAutospacing="1"/>
              <w:rPr>
                <w:rFonts w:ascii="Arial" w:hAnsi="Arial" w:cs="Arial"/>
                <w:sz w:val="18"/>
                <w:szCs w:val="18"/>
              </w:rPr>
            </w:pPr>
            <w:r w:rsidRPr="005A2234">
              <w:rPr>
                <w:rFonts w:ascii="Arial" w:hAnsi="Arial" w:cs="Arial"/>
                <w:sz w:val="18"/>
                <w:szCs w:val="18"/>
              </w:rPr>
              <w:t xml:space="preserve">Ink/paint storage &amp; identification; color mixing equipment w/ suitable metering and weighing; design equipment &amp; personnel; color match testing equipment; </w:t>
            </w:r>
            <w:proofErr w:type="gramStart"/>
            <w:r w:rsidRPr="005A2234">
              <w:rPr>
                <w:rFonts w:ascii="Arial" w:hAnsi="Arial" w:cs="Arial"/>
                <w:sz w:val="18"/>
                <w:szCs w:val="18"/>
              </w:rPr>
              <w:t>master</w:t>
            </w:r>
            <w:proofErr w:type="gramEnd"/>
            <w:r w:rsidRPr="005A2234">
              <w:rPr>
                <w:rFonts w:ascii="Arial" w:hAnsi="Arial" w:cs="Arial"/>
                <w:sz w:val="18"/>
                <w:szCs w:val="18"/>
              </w:rPr>
              <w:t xml:space="preserve"> control; penetration of die cut; core identification and count control.   </w:t>
            </w:r>
            <w:proofErr w:type="gramStart"/>
            <w:r w:rsidRPr="005A2234">
              <w:rPr>
                <w:rFonts w:ascii="Arial" w:hAnsi="Arial" w:cs="Arial"/>
                <w:sz w:val="18"/>
                <w:szCs w:val="18"/>
              </w:rPr>
              <w:t>Master</w:t>
            </w:r>
            <w:proofErr w:type="gramEnd"/>
            <w:r w:rsidRPr="005A2234">
              <w:rPr>
                <w:rFonts w:ascii="Arial" w:hAnsi="Arial" w:cs="Arial"/>
                <w:sz w:val="18"/>
                <w:szCs w:val="18"/>
              </w:rPr>
              <w:t xml:space="preserve"> control; control of recording levels; software control; control of recording media; (for CD and DVD - injection molding controls; application of reflective surface.</w:t>
            </w:r>
          </w:p>
        </w:tc>
        <w:tc>
          <w:tcPr>
            <w:tcW w:w="2347" w:type="dxa"/>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EMS activities as listed above</w:t>
            </w:r>
          </w:p>
          <w:p w:rsidR="00B75DF5" w:rsidRPr="005A2234" w:rsidRDefault="00B75DF5" w:rsidP="00B75DF5">
            <w:pPr>
              <w:widowControl w:val="0"/>
              <w:spacing w:before="100" w:beforeAutospacing="1" w:after="100" w:afterAutospacing="1"/>
              <w:rPr>
                <w:rFonts w:ascii="Arial" w:hAnsi="Arial" w:cs="Arial"/>
                <w:sz w:val="18"/>
                <w:szCs w:val="18"/>
              </w:rPr>
            </w:pPr>
            <w:r w:rsidRPr="005A2234">
              <w:rPr>
                <w:rFonts w:ascii="Arial" w:hAnsi="Arial" w:cs="Arial"/>
                <w:sz w:val="18"/>
                <w:szCs w:val="18"/>
              </w:rPr>
              <w:t>Additional QMS criteria:</w:t>
            </w:r>
          </w:p>
          <w:p w:rsidR="00B75DF5" w:rsidRPr="005A2234" w:rsidRDefault="00B75DF5" w:rsidP="00B75DF5">
            <w:pPr>
              <w:widowControl w:val="0"/>
              <w:spacing w:before="100" w:beforeAutospacing="1" w:after="100" w:afterAutospacing="1"/>
              <w:rPr>
                <w:rFonts w:ascii="Arial" w:hAnsi="Arial" w:cs="Arial"/>
                <w:sz w:val="18"/>
                <w:szCs w:val="18"/>
              </w:rPr>
            </w:pPr>
            <w:r w:rsidRPr="005A2234">
              <w:rPr>
                <w:rFonts w:ascii="Arial" w:hAnsi="Arial" w:cs="Arial"/>
                <w:sz w:val="18"/>
                <w:szCs w:val="18"/>
              </w:rPr>
              <w:t>Business sector knowledge related to: a) relevant issues (internal / external) that affect its ability to achieve its intended results. b) needs of relevant interested parties. c) boundaries and applicability of the QMS to establish its scope.</w:t>
            </w:r>
          </w:p>
        </w:tc>
        <w:tc>
          <w:tcPr>
            <w:tcW w:w="2347" w:type="dxa"/>
            <w:tcBorders>
              <w:right w:val="double" w:sz="4" w:space="0" w:color="000000"/>
            </w:tcBorders>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OHS activities as listed above</w:t>
            </w:r>
          </w:p>
        </w:tc>
      </w:tr>
      <w:tr w:rsidR="005A2234" w:rsidRPr="005A2234" w:rsidTr="00452678">
        <w:trPr>
          <w:cantSplit/>
        </w:trPr>
        <w:tc>
          <w:tcPr>
            <w:tcW w:w="450" w:type="dxa"/>
            <w:tcBorders>
              <w:left w:val="double" w:sz="4" w:space="0" w:color="000000"/>
            </w:tcBorders>
          </w:tcPr>
          <w:p w:rsidR="00021D87" w:rsidRPr="005A2234" w:rsidRDefault="00021D87" w:rsidP="00387237">
            <w:pPr>
              <w:widowControl w:val="0"/>
              <w:spacing w:before="100" w:beforeAutospacing="1" w:after="100" w:afterAutospacing="1"/>
              <w:rPr>
                <w:rFonts w:ascii="Arial" w:hAnsi="Arial" w:cs="Arial"/>
                <w:sz w:val="20"/>
              </w:rPr>
            </w:pPr>
            <w:r w:rsidRPr="005A2234">
              <w:rPr>
                <w:rFonts w:ascii="Arial" w:hAnsi="Arial" w:cs="Arial"/>
                <w:sz w:val="20"/>
              </w:rPr>
              <w:lastRenderedPageBreak/>
              <w:t>10</w:t>
            </w:r>
          </w:p>
        </w:tc>
        <w:tc>
          <w:tcPr>
            <w:tcW w:w="720" w:type="dxa"/>
          </w:tcPr>
          <w:p w:rsidR="00021D87" w:rsidRPr="005A2234" w:rsidRDefault="00021D87" w:rsidP="00387237">
            <w:pPr>
              <w:widowControl w:val="0"/>
              <w:spacing w:before="100" w:beforeAutospacing="1" w:after="100" w:afterAutospacing="1"/>
              <w:jc w:val="center"/>
              <w:rPr>
                <w:rFonts w:ascii="Arial" w:hAnsi="Arial" w:cs="Arial"/>
                <w:sz w:val="20"/>
              </w:rPr>
            </w:pPr>
            <w:r w:rsidRPr="005A2234">
              <w:rPr>
                <w:rFonts w:ascii="Arial" w:hAnsi="Arial" w:cs="Arial"/>
                <w:sz w:val="20"/>
              </w:rPr>
              <w:t>X</w:t>
            </w:r>
          </w:p>
        </w:tc>
        <w:tc>
          <w:tcPr>
            <w:tcW w:w="720" w:type="dxa"/>
          </w:tcPr>
          <w:p w:rsidR="00021D87" w:rsidRPr="005A2234" w:rsidRDefault="00021D87" w:rsidP="00387237">
            <w:pPr>
              <w:widowControl w:val="0"/>
              <w:spacing w:before="100" w:beforeAutospacing="1" w:after="100" w:afterAutospacing="1"/>
              <w:jc w:val="center"/>
              <w:rPr>
                <w:rFonts w:ascii="Arial" w:hAnsi="Arial" w:cs="Arial"/>
                <w:sz w:val="20"/>
              </w:rPr>
            </w:pPr>
            <w:r w:rsidRPr="005A2234">
              <w:rPr>
                <w:rFonts w:ascii="Arial" w:hAnsi="Arial" w:cs="Arial"/>
                <w:sz w:val="20"/>
              </w:rPr>
              <w:t>X</w:t>
            </w:r>
          </w:p>
        </w:tc>
        <w:tc>
          <w:tcPr>
            <w:tcW w:w="1890" w:type="dxa"/>
          </w:tcPr>
          <w:p w:rsidR="00021D87" w:rsidRPr="005A2234" w:rsidRDefault="00021D87" w:rsidP="009435E7">
            <w:pPr>
              <w:widowControl w:val="0"/>
              <w:spacing w:before="100" w:beforeAutospacing="1" w:after="100" w:afterAutospacing="1"/>
              <w:rPr>
                <w:rFonts w:ascii="Arial" w:hAnsi="Arial" w:cs="Arial"/>
                <w:sz w:val="20"/>
              </w:rPr>
            </w:pPr>
            <w:r w:rsidRPr="005A2234">
              <w:rPr>
                <w:rFonts w:ascii="Arial" w:hAnsi="Arial" w:cs="Arial"/>
                <w:sz w:val="20"/>
              </w:rPr>
              <w:t xml:space="preserve">Manufacture of coke and refined petroleum products </w:t>
            </w:r>
          </w:p>
        </w:tc>
        <w:tc>
          <w:tcPr>
            <w:tcW w:w="2617" w:type="dxa"/>
          </w:tcPr>
          <w:p w:rsidR="00021D87" w:rsidRPr="005A2234" w:rsidRDefault="00021D87" w:rsidP="009435E7">
            <w:pPr>
              <w:widowControl w:val="0"/>
              <w:spacing w:before="100" w:beforeAutospacing="1" w:after="100" w:afterAutospacing="1"/>
              <w:rPr>
                <w:rFonts w:ascii="Arial" w:hAnsi="Arial" w:cs="Arial"/>
                <w:sz w:val="18"/>
                <w:szCs w:val="18"/>
              </w:rPr>
            </w:pPr>
            <w:proofErr w:type="spellStart"/>
            <w:r w:rsidRPr="005A2234">
              <w:rPr>
                <w:rFonts w:ascii="Arial" w:hAnsi="Arial" w:cs="Arial"/>
                <w:sz w:val="18"/>
                <w:szCs w:val="18"/>
              </w:rPr>
              <w:t>Carborization</w:t>
            </w:r>
            <w:proofErr w:type="spellEnd"/>
            <w:r w:rsidRPr="005A2234">
              <w:rPr>
                <w:rFonts w:ascii="Arial" w:hAnsi="Arial" w:cs="Arial"/>
                <w:sz w:val="18"/>
                <w:szCs w:val="18"/>
              </w:rPr>
              <w:t>, by product production, non-recovery coke making, thermal processing, testing, loading</w:t>
            </w:r>
          </w:p>
          <w:p w:rsidR="00B75DF5" w:rsidRPr="005A2234" w:rsidRDefault="00B75DF5" w:rsidP="00B75DF5">
            <w:pPr>
              <w:widowControl w:val="0"/>
              <w:spacing w:before="100" w:beforeAutospacing="1" w:after="100" w:afterAutospacing="1"/>
              <w:rPr>
                <w:rFonts w:ascii="Arial" w:hAnsi="Arial" w:cs="Arial"/>
                <w:sz w:val="18"/>
                <w:szCs w:val="18"/>
              </w:rPr>
            </w:pPr>
            <w:r w:rsidRPr="005A2234">
              <w:rPr>
                <w:rFonts w:ascii="Arial" w:hAnsi="Arial" w:cs="Arial"/>
                <w:sz w:val="18"/>
                <w:szCs w:val="18"/>
              </w:rPr>
              <w:t>Business sector knowledge related to: a) relevant issues (internal / external) that affect its ability to achieve its intended results. b) needs of relevant interested parties. c) boundaries and applicability of the QMS to establish its scope.</w:t>
            </w:r>
          </w:p>
        </w:tc>
        <w:tc>
          <w:tcPr>
            <w:tcW w:w="2347" w:type="dxa"/>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EMS activities as listed above</w:t>
            </w:r>
          </w:p>
        </w:tc>
        <w:tc>
          <w:tcPr>
            <w:tcW w:w="2347" w:type="dxa"/>
            <w:tcBorders>
              <w:right w:val="double" w:sz="4" w:space="0" w:color="000000"/>
            </w:tcBorders>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OHS activities as listed above</w:t>
            </w:r>
          </w:p>
        </w:tc>
      </w:tr>
      <w:tr w:rsidR="005A2234" w:rsidRPr="005A2234" w:rsidTr="00452678">
        <w:trPr>
          <w:cantSplit/>
        </w:trPr>
        <w:tc>
          <w:tcPr>
            <w:tcW w:w="450" w:type="dxa"/>
            <w:tcBorders>
              <w:left w:val="double" w:sz="4" w:space="0" w:color="000000"/>
            </w:tcBorders>
          </w:tcPr>
          <w:p w:rsidR="00021D87" w:rsidRPr="005A2234" w:rsidRDefault="00021D87" w:rsidP="00387237">
            <w:pPr>
              <w:widowControl w:val="0"/>
              <w:spacing w:before="100" w:beforeAutospacing="1" w:after="100" w:afterAutospacing="1"/>
              <w:rPr>
                <w:rFonts w:ascii="Arial" w:hAnsi="Arial" w:cs="Arial"/>
                <w:sz w:val="20"/>
              </w:rPr>
            </w:pPr>
            <w:r w:rsidRPr="005A2234">
              <w:rPr>
                <w:rFonts w:ascii="Arial" w:hAnsi="Arial" w:cs="Arial"/>
                <w:sz w:val="20"/>
              </w:rPr>
              <w:t>12*</w:t>
            </w:r>
          </w:p>
        </w:tc>
        <w:tc>
          <w:tcPr>
            <w:tcW w:w="720" w:type="dxa"/>
          </w:tcPr>
          <w:p w:rsidR="00021D87" w:rsidRPr="005A2234" w:rsidRDefault="00021D87" w:rsidP="00387237">
            <w:pPr>
              <w:widowControl w:val="0"/>
              <w:spacing w:before="100" w:beforeAutospacing="1" w:after="100" w:afterAutospacing="1"/>
              <w:jc w:val="center"/>
              <w:rPr>
                <w:rFonts w:ascii="Arial" w:hAnsi="Arial" w:cs="Arial"/>
                <w:sz w:val="20"/>
              </w:rPr>
            </w:pPr>
            <w:r w:rsidRPr="005A2234">
              <w:rPr>
                <w:rFonts w:ascii="Arial" w:hAnsi="Arial" w:cs="Arial"/>
                <w:sz w:val="20"/>
              </w:rPr>
              <w:t>X</w:t>
            </w:r>
          </w:p>
        </w:tc>
        <w:tc>
          <w:tcPr>
            <w:tcW w:w="720" w:type="dxa"/>
          </w:tcPr>
          <w:p w:rsidR="00021D87" w:rsidRPr="005A2234" w:rsidRDefault="00021D87" w:rsidP="00387237">
            <w:pPr>
              <w:widowControl w:val="0"/>
              <w:spacing w:before="100" w:beforeAutospacing="1" w:after="100" w:afterAutospacing="1"/>
              <w:jc w:val="center"/>
              <w:rPr>
                <w:rFonts w:ascii="Arial" w:hAnsi="Arial" w:cs="Arial"/>
                <w:sz w:val="20"/>
              </w:rPr>
            </w:pPr>
            <w:r w:rsidRPr="005A2234">
              <w:rPr>
                <w:rFonts w:ascii="Arial" w:hAnsi="Arial" w:cs="Arial"/>
                <w:sz w:val="20"/>
              </w:rPr>
              <w:t>X</w:t>
            </w:r>
          </w:p>
        </w:tc>
        <w:tc>
          <w:tcPr>
            <w:tcW w:w="1890" w:type="dxa"/>
          </w:tcPr>
          <w:p w:rsidR="00021D87" w:rsidRPr="005A2234" w:rsidRDefault="00021D87" w:rsidP="0085779F">
            <w:pPr>
              <w:widowControl w:val="0"/>
              <w:spacing w:before="100" w:beforeAutospacing="1" w:after="100" w:afterAutospacing="1"/>
              <w:rPr>
                <w:rFonts w:ascii="Arial" w:hAnsi="Arial" w:cs="Arial"/>
                <w:sz w:val="20"/>
              </w:rPr>
            </w:pPr>
            <w:r w:rsidRPr="005A2234">
              <w:rPr>
                <w:rFonts w:ascii="Arial" w:hAnsi="Arial" w:cs="Arial"/>
                <w:sz w:val="20"/>
              </w:rPr>
              <w:t xml:space="preserve">Chemicals, chemical products and </w:t>
            </w:r>
            <w:proofErr w:type="spellStart"/>
            <w:r w:rsidRPr="005A2234">
              <w:rPr>
                <w:rFonts w:ascii="Arial" w:hAnsi="Arial" w:cs="Arial"/>
                <w:sz w:val="20"/>
              </w:rPr>
              <w:t>fibres</w:t>
            </w:r>
            <w:proofErr w:type="spellEnd"/>
          </w:p>
        </w:tc>
        <w:tc>
          <w:tcPr>
            <w:tcW w:w="2617" w:type="dxa"/>
          </w:tcPr>
          <w:p w:rsidR="00021D87" w:rsidRPr="005A2234" w:rsidRDefault="00021D87" w:rsidP="0085779F">
            <w:pPr>
              <w:widowControl w:val="0"/>
              <w:spacing w:before="100" w:beforeAutospacing="1" w:after="100" w:afterAutospacing="1"/>
              <w:rPr>
                <w:rFonts w:ascii="Arial" w:hAnsi="Arial" w:cs="Arial"/>
                <w:sz w:val="18"/>
                <w:szCs w:val="18"/>
              </w:rPr>
            </w:pPr>
            <w:r w:rsidRPr="005A2234">
              <w:rPr>
                <w:rFonts w:ascii="Arial" w:hAnsi="Arial" w:cs="Arial"/>
                <w:sz w:val="18"/>
                <w:szCs w:val="18"/>
              </w:rPr>
              <w:t>Design (formulation) control; material identification; metering control (e.g., flow meters, scales); adequate laboratory with standards and material control; automatic safety devices and warnings; labeling and packaging for safety, use, etc. Clear material identification, including personal protective equipment; appropriate process controls (e.g., heat, time, pressure, vacuum, component insertion methods, filtration); material separation; processing environment controls, volumetric and/or weight controls for packaging</w:t>
            </w:r>
          </w:p>
        </w:tc>
        <w:tc>
          <w:tcPr>
            <w:tcW w:w="2347" w:type="dxa"/>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EMS activities as listed above</w:t>
            </w:r>
          </w:p>
          <w:p w:rsidR="00B75DF5" w:rsidRPr="005A2234" w:rsidRDefault="00B75DF5" w:rsidP="00B75DF5">
            <w:pPr>
              <w:widowControl w:val="0"/>
              <w:spacing w:before="100" w:beforeAutospacing="1" w:after="100" w:afterAutospacing="1"/>
              <w:rPr>
                <w:rFonts w:ascii="Arial" w:hAnsi="Arial" w:cs="Arial"/>
                <w:sz w:val="18"/>
                <w:szCs w:val="18"/>
              </w:rPr>
            </w:pPr>
            <w:r w:rsidRPr="005A2234">
              <w:rPr>
                <w:rFonts w:ascii="Arial" w:hAnsi="Arial" w:cs="Arial"/>
                <w:sz w:val="18"/>
                <w:szCs w:val="18"/>
              </w:rPr>
              <w:t>Additional QMS criteria:</w:t>
            </w:r>
          </w:p>
          <w:p w:rsidR="00B75DF5" w:rsidRPr="005A2234" w:rsidRDefault="00B75DF5" w:rsidP="00B75DF5">
            <w:pPr>
              <w:widowControl w:val="0"/>
              <w:spacing w:before="100" w:beforeAutospacing="1" w:after="100" w:afterAutospacing="1"/>
              <w:rPr>
                <w:rFonts w:ascii="Arial" w:hAnsi="Arial" w:cs="Arial"/>
                <w:sz w:val="18"/>
                <w:szCs w:val="18"/>
              </w:rPr>
            </w:pPr>
            <w:r w:rsidRPr="005A2234">
              <w:rPr>
                <w:rFonts w:ascii="Arial" w:hAnsi="Arial" w:cs="Arial"/>
                <w:sz w:val="18"/>
                <w:szCs w:val="18"/>
              </w:rPr>
              <w:t>Business sector knowledge related to: a) relevant issues (internal / external) that affect its ability to achieve its intended results. b) needs of relevant interested parties. c) boundaries and applicability of the QMS to establish its scope.</w:t>
            </w:r>
          </w:p>
        </w:tc>
        <w:tc>
          <w:tcPr>
            <w:tcW w:w="2347" w:type="dxa"/>
            <w:tcBorders>
              <w:right w:val="double" w:sz="4" w:space="0" w:color="000000"/>
            </w:tcBorders>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OHS activities as listed above</w:t>
            </w:r>
          </w:p>
        </w:tc>
      </w:tr>
      <w:tr w:rsidR="005A2234" w:rsidRPr="005A2234" w:rsidTr="00452678">
        <w:trPr>
          <w:cantSplit/>
        </w:trPr>
        <w:tc>
          <w:tcPr>
            <w:tcW w:w="450" w:type="dxa"/>
            <w:tcBorders>
              <w:left w:val="double" w:sz="4" w:space="0" w:color="000000"/>
            </w:tcBorders>
          </w:tcPr>
          <w:p w:rsidR="00021D87" w:rsidRPr="005A2234" w:rsidRDefault="00021D87" w:rsidP="007F06C2">
            <w:pPr>
              <w:widowControl w:val="0"/>
              <w:spacing w:before="100" w:beforeAutospacing="1" w:after="100" w:afterAutospacing="1"/>
              <w:rPr>
                <w:rFonts w:ascii="Arial" w:hAnsi="Arial" w:cs="Arial"/>
                <w:sz w:val="20"/>
              </w:rPr>
            </w:pPr>
            <w:r w:rsidRPr="005A2234">
              <w:rPr>
                <w:rFonts w:ascii="Arial" w:hAnsi="Arial" w:cs="Arial"/>
                <w:sz w:val="20"/>
              </w:rPr>
              <w:t>14</w:t>
            </w:r>
          </w:p>
        </w:tc>
        <w:tc>
          <w:tcPr>
            <w:tcW w:w="720" w:type="dxa"/>
          </w:tcPr>
          <w:p w:rsidR="00021D87" w:rsidRPr="005A2234" w:rsidRDefault="00021D87" w:rsidP="007F06C2">
            <w:pPr>
              <w:widowControl w:val="0"/>
              <w:spacing w:before="100" w:beforeAutospacing="1" w:after="100" w:afterAutospacing="1"/>
              <w:jc w:val="center"/>
              <w:rPr>
                <w:rFonts w:ascii="Arial" w:hAnsi="Arial" w:cs="Arial"/>
                <w:sz w:val="20"/>
              </w:rPr>
            </w:pPr>
            <w:r w:rsidRPr="005A2234">
              <w:rPr>
                <w:rFonts w:ascii="Arial" w:hAnsi="Arial" w:cs="Arial"/>
                <w:sz w:val="20"/>
              </w:rPr>
              <w:t>X</w:t>
            </w:r>
          </w:p>
          <w:p w:rsidR="00021D87" w:rsidRPr="005A2234" w:rsidRDefault="00021D87" w:rsidP="007F06C2">
            <w:pPr>
              <w:widowControl w:val="0"/>
              <w:spacing w:before="100" w:beforeAutospacing="1" w:after="100" w:afterAutospacing="1"/>
              <w:jc w:val="center"/>
              <w:rPr>
                <w:rFonts w:ascii="Arial" w:hAnsi="Arial" w:cs="Arial"/>
                <w:sz w:val="20"/>
              </w:rPr>
            </w:pPr>
          </w:p>
        </w:tc>
        <w:tc>
          <w:tcPr>
            <w:tcW w:w="720" w:type="dxa"/>
          </w:tcPr>
          <w:p w:rsidR="00021D87" w:rsidRPr="005A2234" w:rsidRDefault="00021D87" w:rsidP="007F06C2">
            <w:pPr>
              <w:widowControl w:val="0"/>
              <w:spacing w:before="100" w:beforeAutospacing="1" w:after="100" w:afterAutospacing="1"/>
              <w:jc w:val="center"/>
              <w:rPr>
                <w:rFonts w:ascii="Arial" w:hAnsi="Arial" w:cs="Arial"/>
                <w:sz w:val="20"/>
              </w:rPr>
            </w:pPr>
            <w:r w:rsidRPr="005A2234">
              <w:rPr>
                <w:rFonts w:ascii="Arial" w:hAnsi="Arial" w:cs="Arial"/>
                <w:sz w:val="20"/>
              </w:rPr>
              <w:t>X</w:t>
            </w:r>
          </w:p>
        </w:tc>
        <w:tc>
          <w:tcPr>
            <w:tcW w:w="1890" w:type="dxa"/>
          </w:tcPr>
          <w:p w:rsidR="00021D87" w:rsidRPr="005A2234" w:rsidRDefault="00021D87" w:rsidP="00617EA0">
            <w:pPr>
              <w:widowControl w:val="0"/>
              <w:spacing w:before="100" w:beforeAutospacing="1" w:after="100" w:afterAutospacing="1"/>
              <w:rPr>
                <w:rFonts w:ascii="Arial" w:hAnsi="Arial" w:cs="Arial"/>
                <w:sz w:val="20"/>
              </w:rPr>
            </w:pPr>
            <w:r w:rsidRPr="005A2234">
              <w:rPr>
                <w:rFonts w:ascii="Arial" w:hAnsi="Arial" w:cs="Arial"/>
                <w:sz w:val="20"/>
              </w:rPr>
              <w:t>Rubber and plastic products</w:t>
            </w:r>
          </w:p>
        </w:tc>
        <w:tc>
          <w:tcPr>
            <w:tcW w:w="2617" w:type="dxa"/>
          </w:tcPr>
          <w:p w:rsidR="00021D87" w:rsidRPr="005A2234" w:rsidRDefault="00021D87" w:rsidP="00617EA0">
            <w:pPr>
              <w:widowControl w:val="0"/>
              <w:spacing w:before="100" w:beforeAutospacing="1" w:after="100" w:afterAutospacing="1"/>
              <w:rPr>
                <w:rFonts w:ascii="Arial" w:hAnsi="Arial" w:cs="Arial"/>
                <w:sz w:val="18"/>
                <w:szCs w:val="18"/>
              </w:rPr>
            </w:pPr>
            <w:r w:rsidRPr="005A2234">
              <w:rPr>
                <w:rFonts w:ascii="Arial" w:hAnsi="Arial" w:cs="Arial"/>
                <w:sz w:val="18"/>
                <w:szCs w:val="18"/>
              </w:rPr>
              <w:t>Design control; metering controls, e.g., flow, weight, for mixing/</w:t>
            </w:r>
            <w:r w:rsidR="00452678" w:rsidRPr="005A2234">
              <w:rPr>
                <w:rFonts w:ascii="Arial" w:hAnsi="Arial" w:cs="Arial"/>
                <w:sz w:val="18"/>
                <w:szCs w:val="18"/>
              </w:rPr>
              <w:t xml:space="preserve"> </w:t>
            </w:r>
            <w:r w:rsidRPr="005A2234">
              <w:rPr>
                <w:rFonts w:ascii="Arial" w:hAnsi="Arial" w:cs="Arial"/>
                <w:sz w:val="18"/>
                <w:szCs w:val="18"/>
              </w:rPr>
              <w:t>blending; process controls, e.g., time &amp; temperature for mixing/blending; tooling design controls; thermo process controls, e.g., time, temperature, flow rates, pressure, cooling, post-process size controls, insertion of components; marking/printing controls, e.g., color, size, font, words, graphics; size management; as applicable, functional testing equipment and standards.</w:t>
            </w:r>
          </w:p>
        </w:tc>
        <w:tc>
          <w:tcPr>
            <w:tcW w:w="2347" w:type="dxa"/>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EMS activities as listed above</w:t>
            </w:r>
          </w:p>
          <w:p w:rsidR="00B75DF5" w:rsidRPr="005A2234" w:rsidRDefault="00B75DF5" w:rsidP="00B75DF5">
            <w:pPr>
              <w:widowControl w:val="0"/>
              <w:spacing w:before="100" w:beforeAutospacing="1" w:after="100" w:afterAutospacing="1"/>
              <w:rPr>
                <w:rFonts w:ascii="Arial" w:hAnsi="Arial" w:cs="Arial"/>
                <w:sz w:val="18"/>
                <w:szCs w:val="18"/>
              </w:rPr>
            </w:pPr>
            <w:r w:rsidRPr="005A2234">
              <w:rPr>
                <w:rFonts w:ascii="Arial" w:hAnsi="Arial" w:cs="Arial"/>
                <w:sz w:val="18"/>
                <w:szCs w:val="18"/>
              </w:rPr>
              <w:t>Additional QMS criteria:</w:t>
            </w:r>
          </w:p>
          <w:p w:rsidR="00B75DF5" w:rsidRPr="005A2234" w:rsidRDefault="00B75DF5" w:rsidP="00B75DF5">
            <w:pPr>
              <w:widowControl w:val="0"/>
              <w:spacing w:before="100" w:beforeAutospacing="1" w:after="100" w:afterAutospacing="1"/>
              <w:rPr>
                <w:rFonts w:ascii="Arial" w:hAnsi="Arial" w:cs="Arial"/>
                <w:sz w:val="18"/>
                <w:szCs w:val="18"/>
              </w:rPr>
            </w:pPr>
            <w:r w:rsidRPr="005A2234">
              <w:rPr>
                <w:rFonts w:ascii="Arial" w:hAnsi="Arial" w:cs="Arial"/>
                <w:sz w:val="18"/>
                <w:szCs w:val="18"/>
              </w:rPr>
              <w:t>Business sector knowledge related to: a) relevant issues (internal / external) that affect its ability to achieve its intended results. b) needs of relevant interested parties. c) boundaries and applicability of the QMS to establish its scope.</w:t>
            </w:r>
          </w:p>
        </w:tc>
        <w:tc>
          <w:tcPr>
            <w:tcW w:w="2347" w:type="dxa"/>
            <w:tcBorders>
              <w:right w:val="double" w:sz="4" w:space="0" w:color="000000"/>
            </w:tcBorders>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OHS activities as listed above</w:t>
            </w:r>
          </w:p>
        </w:tc>
      </w:tr>
      <w:tr w:rsidR="005A2234" w:rsidRPr="005A2234" w:rsidTr="00452678">
        <w:trPr>
          <w:cantSplit/>
        </w:trPr>
        <w:tc>
          <w:tcPr>
            <w:tcW w:w="450" w:type="dxa"/>
            <w:tcBorders>
              <w:left w:val="double" w:sz="4" w:space="0" w:color="000000"/>
            </w:tcBorders>
          </w:tcPr>
          <w:p w:rsidR="00021D87" w:rsidRPr="005A2234" w:rsidRDefault="00021D87" w:rsidP="007F06C2">
            <w:pPr>
              <w:widowControl w:val="0"/>
              <w:spacing w:before="100" w:beforeAutospacing="1" w:after="100" w:afterAutospacing="1"/>
              <w:rPr>
                <w:rFonts w:ascii="Arial" w:hAnsi="Arial" w:cs="Arial"/>
                <w:sz w:val="20"/>
              </w:rPr>
            </w:pPr>
            <w:r w:rsidRPr="005A2234">
              <w:rPr>
                <w:rFonts w:ascii="Arial" w:hAnsi="Arial" w:cs="Arial"/>
                <w:sz w:val="20"/>
              </w:rPr>
              <w:lastRenderedPageBreak/>
              <w:t>15</w:t>
            </w:r>
          </w:p>
        </w:tc>
        <w:tc>
          <w:tcPr>
            <w:tcW w:w="720" w:type="dxa"/>
          </w:tcPr>
          <w:p w:rsidR="00021D87" w:rsidRPr="005A2234" w:rsidRDefault="00021D87" w:rsidP="007F06C2">
            <w:pPr>
              <w:widowControl w:val="0"/>
              <w:spacing w:before="100" w:beforeAutospacing="1" w:after="100" w:afterAutospacing="1"/>
              <w:jc w:val="center"/>
              <w:rPr>
                <w:rFonts w:ascii="Arial" w:hAnsi="Arial" w:cs="Arial"/>
                <w:sz w:val="20"/>
              </w:rPr>
            </w:pPr>
            <w:r w:rsidRPr="005A2234">
              <w:rPr>
                <w:rFonts w:ascii="Arial" w:hAnsi="Arial" w:cs="Arial"/>
                <w:sz w:val="20"/>
              </w:rPr>
              <w:t>X</w:t>
            </w:r>
          </w:p>
        </w:tc>
        <w:tc>
          <w:tcPr>
            <w:tcW w:w="720" w:type="dxa"/>
          </w:tcPr>
          <w:p w:rsidR="00021D87" w:rsidRPr="005A2234" w:rsidRDefault="00021D87" w:rsidP="007F06C2">
            <w:pPr>
              <w:widowControl w:val="0"/>
              <w:spacing w:before="100" w:beforeAutospacing="1" w:after="100" w:afterAutospacing="1"/>
              <w:jc w:val="center"/>
              <w:rPr>
                <w:rFonts w:ascii="Arial" w:hAnsi="Arial" w:cs="Arial"/>
                <w:sz w:val="20"/>
              </w:rPr>
            </w:pPr>
            <w:r w:rsidRPr="005A2234">
              <w:rPr>
                <w:rFonts w:ascii="Arial" w:hAnsi="Arial" w:cs="Arial"/>
                <w:sz w:val="20"/>
              </w:rPr>
              <w:t xml:space="preserve">X </w:t>
            </w:r>
          </w:p>
        </w:tc>
        <w:tc>
          <w:tcPr>
            <w:tcW w:w="1890" w:type="dxa"/>
          </w:tcPr>
          <w:p w:rsidR="00021D87" w:rsidRPr="005A2234" w:rsidRDefault="00021D87" w:rsidP="00617EA0">
            <w:pPr>
              <w:widowControl w:val="0"/>
              <w:spacing w:before="100" w:beforeAutospacing="1" w:after="100" w:afterAutospacing="1"/>
              <w:rPr>
                <w:rFonts w:ascii="Arial" w:hAnsi="Arial" w:cs="Arial"/>
                <w:sz w:val="20"/>
              </w:rPr>
            </w:pPr>
            <w:r w:rsidRPr="005A2234">
              <w:rPr>
                <w:rFonts w:ascii="Arial" w:hAnsi="Arial" w:cs="Arial"/>
                <w:sz w:val="20"/>
              </w:rPr>
              <w:t>Non-metallic mineral products</w:t>
            </w:r>
          </w:p>
        </w:tc>
        <w:tc>
          <w:tcPr>
            <w:tcW w:w="2617" w:type="dxa"/>
          </w:tcPr>
          <w:p w:rsidR="00021D87" w:rsidRPr="005A2234" w:rsidRDefault="00021D87" w:rsidP="00617EA0">
            <w:pPr>
              <w:widowControl w:val="0"/>
              <w:spacing w:before="100" w:beforeAutospacing="1" w:after="100" w:afterAutospacing="1"/>
              <w:rPr>
                <w:rFonts w:ascii="Arial" w:hAnsi="Arial" w:cs="Arial"/>
                <w:sz w:val="18"/>
                <w:szCs w:val="18"/>
              </w:rPr>
            </w:pPr>
            <w:r w:rsidRPr="005A2234">
              <w:rPr>
                <w:rFonts w:ascii="Arial" w:hAnsi="Arial" w:cs="Arial"/>
                <w:sz w:val="18"/>
                <w:szCs w:val="18"/>
              </w:rPr>
              <w:t>Procedures for blending/mixing; color matching and control equipment &amp; master controls; tooling control (may include design); furnace control (temperature, gas mix if applicable); blow molding process controls. e.g.., temperature, mold time, release agents; post-heat control, e.g., holding forms, quench (if applicable); lab equipment, standard and analysis instructions; sieve size controls.</w:t>
            </w:r>
          </w:p>
        </w:tc>
        <w:tc>
          <w:tcPr>
            <w:tcW w:w="2347" w:type="dxa"/>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EMS activities as listed above</w:t>
            </w:r>
          </w:p>
          <w:p w:rsidR="00B75DF5" w:rsidRPr="005A2234" w:rsidRDefault="00B75DF5" w:rsidP="00B75DF5">
            <w:pPr>
              <w:widowControl w:val="0"/>
              <w:spacing w:before="100" w:beforeAutospacing="1" w:after="100" w:afterAutospacing="1"/>
              <w:rPr>
                <w:rFonts w:ascii="Arial" w:hAnsi="Arial" w:cs="Arial"/>
                <w:sz w:val="18"/>
                <w:szCs w:val="18"/>
              </w:rPr>
            </w:pPr>
            <w:r w:rsidRPr="005A2234">
              <w:rPr>
                <w:rFonts w:ascii="Arial" w:hAnsi="Arial" w:cs="Arial"/>
                <w:sz w:val="18"/>
                <w:szCs w:val="18"/>
              </w:rPr>
              <w:t>Additional QMS criteria:</w:t>
            </w:r>
          </w:p>
          <w:p w:rsidR="00B75DF5" w:rsidRPr="005A2234" w:rsidRDefault="00B75DF5" w:rsidP="00B75DF5">
            <w:pPr>
              <w:widowControl w:val="0"/>
              <w:spacing w:before="100" w:beforeAutospacing="1" w:after="100" w:afterAutospacing="1"/>
              <w:rPr>
                <w:rFonts w:ascii="Arial" w:hAnsi="Arial" w:cs="Arial"/>
                <w:sz w:val="18"/>
                <w:szCs w:val="18"/>
              </w:rPr>
            </w:pPr>
            <w:r w:rsidRPr="005A2234">
              <w:rPr>
                <w:rFonts w:ascii="Arial" w:hAnsi="Arial" w:cs="Arial"/>
                <w:sz w:val="18"/>
                <w:szCs w:val="18"/>
              </w:rPr>
              <w:t>Business sector knowledge related to: a) relevant issues (internal / external) that affect its ability to achieve its intended results. b) needs of relevant interested parties. c) boundaries and applicability of the QMS to establish its scope.</w:t>
            </w:r>
          </w:p>
        </w:tc>
        <w:tc>
          <w:tcPr>
            <w:tcW w:w="2347" w:type="dxa"/>
            <w:tcBorders>
              <w:right w:val="double" w:sz="4" w:space="0" w:color="000000"/>
            </w:tcBorders>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OHS activities as listed above</w:t>
            </w:r>
          </w:p>
        </w:tc>
      </w:tr>
      <w:tr w:rsidR="005A2234" w:rsidRPr="005A2234" w:rsidTr="00452678">
        <w:trPr>
          <w:cantSplit/>
        </w:trPr>
        <w:tc>
          <w:tcPr>
            <w:tcW w:w="450" w:type="dxa"/>
            <w:tcBorders>
              <w:left w:val="double" w:sz="4" w:space="0" w:color="000000"/>
            </w:tcBorders>
          </w:tcPr>
          <w:p w:rsidR="00021D87" w:rsidRPr="005A2234" w:rsidRDefault="00021D87" w:rsidP="00387237">
            <w:pPr>
              <w:widowControl w:val="0"/>
              <w:spacing w:before="100" w:beforeAutospacing="1" w:after="100" w:afterAutospacing="1"/>
              <w:rPr>
                <w:rFonts w:ascii="Arial" w:hAnsi="Arial" w:cs="Arial"/>
                <w:sz w:val="20"/>
              </w:rPr>
            </w:pPr>
            <w:r w:rsidRPr="005A2234">
              <w:rPr>
                <w:rFonts w:ascii="Arial" w:hAnsi="Arial" w:cs="Arial"/>
                <w:sz w:val="20"/>
              </w:rPr>
              <w:t>16</w:t>
            </w:r>
          </w:p>
        </w:tc>
        <w:tc>
          <w:tcPr>
            <w:tcW w:w="720" w:type="dxa"/>
          </w:tcPr>
          <w:p w:rsidR="00021D87" w:rsidRPr="005A2234" w:rsidRDefault="00021D87" w:rsidP="00387237">
            <w:pPr>
              <w:widowControl w:val="0"/>
              <w:spacing w:before="100" w:beforeAutospacing="1" w:after="100" w:afterAutospacing="1"/>
              <w:jc w:val="center"/>
              <w:rPr>
                <w:rFonts w:ascii="Arial" w:hAnsi="Arial" w:cs="Arial"/>
                <w:sz w:val="20"/>
              </w:rPr>
            </w:pPr>
            <w:r w:rsidRPr="005A2234">
              <w:rPr>
                <w:rFonts w:ascii="Arial" w:hAnsi="Arial" w:cs="Arial"/>
                <w:sz w:val="20"/>
              </w:rPr>
              <w:t>X</w:t>
            </w:r>
          </w:p>
        </w:tc>
        <w:tc>
          <w:tcPr>
            <w:tcW w:w="720" w:type="dxa"/>
          </w:tcPr>
          <w:p w:rsidR="00021D87" w:rsidRPr="005A2234" w:rsidRDefault="00021D87" w:rsidP="00387237">
            <w:pPr>
              <w:widowControl w:val="0"/>
              <w:spacing w:before="100" w:beforeAutospacing="1" w:after="100" w:afterAutospacing="1"/>
              <w:jc w:val="center"/>
              <w:rPr>
                <w:rFonts w:ascii="Arial" w:hAnsi="Arial" w:cs="Arial"/>
                <w:sz w:val="20"/>
              </w:rPr>
            </w:pPr>
          </w:p>
        </w:tc>
        <w:tc>
          <w:tcPr>
            <w:tcW w:w="1890" w:type="dxa"/>
          </w:tcPr>
          <w:p w:rsidR="00021D87" w:rsidRPr="005A2234" w:rsidRDefault="00021D87" w:rsidP="00617EA0">
            <w:pPr>
              <w:widowControl w:val="0"/>
              <w:spacing w:before="100" w:beforeAutospacing="1" w:after="100" w:afterAutospacing="1"/>
              <w:rPr>
                <w:rFonts w:ascii="Arial" w:hAnsi="Arial" w:cs="Arial"/>
                <w:sz w:val="20"/>
              </w:rPr>
            </w:pPr>
            <w:r w:rsidRPr="005A2234">
              <w:rPr>
                <w:rFonts w:ascii="Arial" w:hAnsi="Arial" w:cs="Arial"/>
                <w:sz w:val="20"/>
              </w:rPr>
              <w:t>Concrete, cement, lime, plaster, etc.</w:t>
            </w:r>
          </w:p>
        </w:tc>
        <w:tc>
          <w:tcPr>
            <w:tcW w:w="2617" w:type="dxa"/>
          </w:tcPr>
          <w:p w:rsidR="00021D87" w:rsidRPr="005A2234" w:rsidRDefault="00021D87" w:rsidP="00617EA0">
            <w:pPr>
              <w:widowControl w:val="0"/>
              <w:spacing w:before="100" w:beforeAutospacing="1" w:after="100" w:afterAutospacing="1"/>
              <w:rPr>
                <w:rFonts w:ascii="Arial" w:hAnsi="Arial" w:cs="Arial"/>
                <w:sz w:val="18"/>
                <w:szCs w:val="18"/>
              </w:rPr>
            </w:pPr>
            <w:r w:rsidRPr="005A2234">
              <w:rPr>
                <w:rFonts w:ascii="Arial" w:hAnsi="Arial" w:cs="Arial"/>
                <w:sz w:val="18"/>
                <w:szCs w:val="18"/>
              </w:rPr>
              <w:t xml:space="preserve">Procedures for mixing or blending; size control, e.g., for plaster board; forms and mold controls, e.g., for making highway barriers; application and adhesion controls, e.g., for applying paper cover to plaster board; lab equipment, </w:t>
            </w:r>
            <w:proofErr w:type="gramStart"/>
            <w:r w:rsidRPr="005A2234">
              <w:rPr>
                <w:rFonts w:ascii="Arial" w:hAnsi="Arial" w:cs="Arial"/>
                <w:sz w:val="18"/>
                <w:szCs w:val="18"/>
              </w:rPr>
              <w:t>standards</w:t>
            </w:r>
            <w:proofErr w:type="gramEnd"/>
            <w:r w:rsidRPr="005A2234">
              <w:rPr>
                <w:rFonts w:ascii="Arial" w:hAnsi="Arial" w:cs="Arial"/>
                <w:sz w:val="18"/>
                <w:szCs w:val="18"/>
              </w:rPr>
              <w:t xml:space="preserve"> and procedures as applicable.</w:t>
            </w:r>
          </w:p>
        </w:tc>
        <w:tc>
          <w:tcPr>
            <w:tcW w:w="2347" w:type="dxa"/>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EMS activities as listed above</w:t>
            </w:r>
          </w:p>
          <w:p w:rsidR="00B75DF5" w:rsidRPr="005A2234" w:rsidRDefault="00B75DF5" w:rsidP="00B75DF5">
            <w:pPr>
              <w:widowControl w:val="0"/>
              <w:spacing w:before="100" w:beforeAutospacing="1" w:after="100" w:afterAutospacing="1"/>
              <w:rPr>
                <w:rFonts w:ascii="Arial" w:hAnsi="Arial" w:cs="Arial"/>
                <w:sz w:val="18"/>
                <w:szCs w:val="18"/>
              </w:rPr>
            </w:pPr>
            <w:r w:rsidRPr="005A2234">
              <w:rPr>
                <w:rFonts w:ascii="Arial" w:hAnsi="Arial" w:cs="Arial"/>
                <w:sz w:val="18"/>
                <w:szCs w:val="18"/>
              </w:rPr>
              <w:t>Additional QMS criteria:</w:t>
            </w:r>
          </w:p>
          <w:p w:rsidR="00B75DF5" w:rsidRPr="005A2234" w:rsidRDefault="00B75DF5" w:rsidP="00B75DF5">
            <w:pPr>
              <w:widowControl w:val="0"/>
              <w:spacing w:before="100" w:beforeAutospacing="1" w:after="100" w:afterAutospacing="1"/>
              <w:rPr>
                <w:rFonts w:ascii="Arial" w:hAnsi="Arial" w:cs="Arial"/>
                <w:sz w:val="18"/>
                <w:szCs w:val="18"/>
              </w:rPr>
            </w:pPr>
            <w:r w:rsidRPr="005A2234">
              <w:rPr>
                <w:rFonts w:ascii="Arial" w:hAnsi="Arial" w:cs="Arial"/>
                <w:sz w:val="18"/>
                <w:szCs w:val="18"/>
              </w:rPr>
              <w:t>Business sector knowledge related to: a) relevant issues (internal / external) that affect its ability to achieve its intended results. b) needs of relevant interested parties. c) boundaries and applicability of the QMS to establish its scope.</w:t>
            </w:r>
          </w:p>
        </w:tc>
        <w:tc>
          <w:tcPr>
            <w:tcW w:w="2347" w:type="dxa"/>
            <w:tcBorders>
              <w:right w:val="double" w:sz="4" w:space="0" w:color="000000"/>
            </w:tcBorders>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OHS activities as listed above</w:t>
            </w:r>
          </w:p>
        </w:tc>
      </w:tr>
      <w:tr w:rsidR="005A2234" w:rsidRPr="005A2234" w:rsidTr="00452678">
        <w:trPr>
          <w:cantSplit/>
        </w:trPr>
        <w:tc>
          <w:tcPr>
            <w:tcW w:w="450" w:type="dxa"/>
            <w:tcBorders>
              <w:left w:val="double" w:sz="4" w:space="0" w:color="000000"/>
            </w:tcBorders>
          </w:tcPr>
          <w:p w:rsidR="00021D87" w:rsidRPr="005A2234" w:rsidRDefault="00021D87" w:rsidP="00387237">
            <w:pPr>
              <w:widowControl w:val="0"/>
              <w:spacing w:before="100" w:beforeAutospacing="1" w:after="100" w:afterAutospacing="1"/>
              <w:rPr>
                <w:rFonts w:ascii="Arial" w:hAnsi="Arial" w:cs="Arial"/>
                <w:sz w:val="20"/>
              </w:rPr>
            </w:pPr>
            <w:r w:rsidRPr="005A2234">
              <w:rPr>
                <w:rFonts w:ascii="Arial" w:hAnsi="Arial" w:cs="Arial"/>
                <w:sz w:val="20"/>
              </w:rPr>
              <w:t>17</w:t>
            </w:r>
          </w:p>
        </w:tc>
        <w:tc>
          <w:tcPr>
            <w:tcW w:w="720" w:type="dxa"/>
          </w:tcPr>
          <w:p w:rsidR="00021D87" w:rsidRPr="005A2234" w:rsidRDefault="00021D87" w:rsidP="00387237">
            <w:pPr>
              <w:widowControl w:val="0"/>
              <w:spacing w:before="100" w:beforeAutospacing="1" w:after="100" w:afterAutospacing="1"/>
              <w:jc w:val="center"/>
              <w:rPr>
                <w:rFonts w:ascii="Arial" w:hAnsi="Arial" w:cs="Arial"/>
                <w:sz w:val="20"/>
              </w:rPr>
            </w:pPr>
            <w:r w:rsidRPr="005A2234">
              <w:rPr>
                <w:rFonts w:ascii="Arial" w:hAnsi="Arial" w:cs="Arial"/>
                <w:sz w:val="20"/>
              </w:rPr>
              <w:t>X</w:t>
            </w:r>
          </w:p>
        </w:tc>
        <w:tc>
          <w:tcPr>
            <w:tcW w:w="720" w:type="dxa"/>
          </w:tcPr>
          <w:p w:rsidR="00021D87" w:rsidRPr="005A2234" w:rsidRDefault="00021D87" w:rsidP="00387237">
            <w:pPr>
              <w:widowControl w:val="0"/>
              <w:spacing w:before="100" w:beforeAutospacing="1" w:after="100" w:afterAutospacing="1"/>
              <w:jc w:val="center"/>
              <w:rPr>
                <w:rFonts w:ascii="Arial" w:hAnsi="Arial" w:cs="Arial"/>
                <w:sz w:val="20"/>
              </w:rPr>
            </w:pPr>
            <w:r w:rsidRPr="005A2234">
              <w:rPr>
                <w:rFonts w:ascii="Arial" w:hAnsi="Arial" w:cs="Arial"/>
                <w:sz w:val="20"/>
              </w:rPr>
              <w:t>X</w:t>
            </w:r>
          </w:p>
        </w:tc>
        <w:tc>
          <w:tcPr>
            <w:tcW w:w="1890" w:type="dxa"/>
          </w:tcPr>
          <w:p w:rsidR="00021D87" w:rsidRPr="005A2234" w:rsidRDefault="00021D87" w:rsidP="00617EA0">
            <w:pPr>
              <w:widowControl w:val="0"/>
              <w:spacing w:before="100" w:beforeAutospacing="1" w:after="100" w:afterAutospacing="1"/>
              <w:rPr>
                <w:rFonts w:ascii="Arial" w:hAnsi="Arial" w:cs="Arial"/>
                <w:sz w:val="20"/>
              </w:rPr>
            </w:pPr>
            <w:r w:rsidRPr="005A2234">
              <w:rPr>
                <w:rFonts w:ascii="Arial" w:hAnsi="Arial" w:cs="Arial"/>
                <w:sz w:val="20"/>
              </w:rPr>
              <w:t>Basic metals and fabricated metal products</w:t>
            </w:r>
          </w:p>
        </w:tc>
        <w:tc>
          <w:tcPr>
            <w:tcW w:w="2617" w:type="dxa"/>
          </w:tcPr>
          <w:p w:rsidR="00021D87" w:rsidRPr="005A2234" w:rsidRDefault="00021D87" w:rsidP="00CF7393">
            <w:pPr>
              <w:widowControl w:val="0"/>
              <w:spacing w:before="100" w:beforeAutospacing="1" w:after="100" w:afterAutospacing="1"/>
              <w:rPr>
                <w:rFonts w:ascii="Arial" w:hAnsi="Arial" w:cs="Arial"/>
                <w:sz w:val="18"/>
                <w:szCs w:val="18"/>
              </w:rPr>
            </w:pPr>
            <w:r w:rsidRPr="005A2234">
              <w:rPr>
                <w:rFonts w:ascii="Arial" w:hAnsi="Arial" w:cs="Arial"/>
                <w:sz w:val="18"/>
                <w:szCs w:val="18"/>
              </w:rPr>
              <w:t xml:space="preserve">Mold/pattern making; post heat or annealing; extruding/forming; performance testing; </w:t>
            </w:r>
            <w:proofErr w:type="spellStart"/>
            <w:r w:rsidRPr="005A2234">
              <w:rPr>
                <w:rFonts w:ascii="Arial" w:hAnsi="Arial" w:cs="Arial"/>
                <w:sz w:val="18"/>
                <w:szCs w:val="18"/>
              </w:rPr>
              <w:t>deflashing</w:t>
            </w:r>
            <w:proofErr w:type="spellEnd"/>
            <w:r w:rsidRPr="005A2234">
              <w:rPr>
                <w:rFonts w:ascii="Arial" w:hAnsi="Arial" w:cs="Arial"/>
                <w:sz w:val="18"/>
                <w:szCs w:val="18"/>
              </w:rPr>
              <w:t>; stamping; machining; welding</w:t>
            </w:r>
          </w:p>
          <w:p w:rsidR="00021D87" w:rsidRPr="005A2234" w:rsidRDefault="00021D87" w:rsidP="00CF7393">
            <w:pPr>
              <w:widowControl w:val="0"/>
              <w:spacing w:before="100" w:beforeAutospacing="1" w:after="100" w:afterAutospacing="1"/>
              <w:rPr>
                <w:rFonts w:ascii="Arial" w:hAnsi="Arial" w:cs="Arial"/>
                <w:sz w:val="18"/>
                <w:szCs w:val="18"/>
              </w:rPr>
            </w:pPr>
            <w:r w:rsidRPr="005A2234">
              <w:rPr>
                <w:rFonts w:ascii="Arial" w:hAnsi="Arial" w:cs="Arial"/>
                <w:sz w:val="18"/>
                <w:szCs w:val="18"/>
              </w:rPr>
              <w:t>Furnace charging; melt/re-heat/anneal; alloy analysis; alloying; pouring; rolling, sizing</w:t>
            </w:r>
          </w:p>
          <w:p w:rsidR="00021D87" w:rsidRPr="005A2234" w:rsidRDefault="00021D87" w:rsidP="00CF7393">
            <w:pPr>
              <w:widowControl w:val="0"/>
              <w:spacing w:before="100" w:beforeAutospacing="1" w:after="100" w:afterAutospacing="1"/>
              <w:rPr>
                <w:rFonts w:ascii="Arial" w:hAnsi="Arial" w:cs="Arial"/>
                <w:sz w:val="18"/>
                <w:szCs w:val="18"/>
              </w:rPr>
            </w:pPr>
            <w:r w:rsidRPr="005A2234">
              <w:rPr>
                <w:rFonts w:ascii="Arial" w:hAnsi="Arial" w:cs="Arial"/>
                <w:sz w:val="18"/>
                <w:szCs w:val="18"/>
              </w:rPr>
              <w:t>Plating; machining; fabrication; heat treatment</w:t>
            </w:r>
          </w:p>
        </w:tc>
        <w:tc>
          <w:tcPr>
            <w:tcW w:w="2347" w:type="dxa"/>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EMS activities as listed above</w:t>
            </w:r>
          </w:p>
          <w:p w:rsidR="00B75DF5" w:rsidRPr="005A2234" w:rsidRDefault="00B75DF5" w:rsidP="00B75DF5">
            <w:pPr>
              <w:widowControl w:val="0"/>
              <w:spacing w:before="100" w:beforeAutospacing="1" w:after="100" w:afterAutospacing="1"/>
              <w:rPr>
                <w:rFonts w:ascii="Arial" w:hAnsi="Arial" w:cs="Arial"/>
                <w:sz w:val="18"/>
                <w:szCs w:val="18"/>
              </w:rPr>
            </w:pPr>
            <w:r w:rsidRPr="005A2234">
              <w:rPr>
                <w:rFonts w:ascii="Arial" w:hAnsi="Arial" w:cs="Arial"/>
                <w:sz w:val="18"/>
                <w:szCs w:val="18"/>
              </w:rPr>
              <w:t>Additional QMS criteria:</w:t>
            </w:r>
          </w:p>
          <w:p w:rsidR="00B75DF5" w:rsidRPr="005A2234" w:rsidRDefault="00B75DF5" w:rsidP="00B75DF5">
            <w:pPr>
              <w:widowControl w:val="0"/>
              <w:spacing w:before="100" w:beforeAutospacing="1" w:after="100" w:afterAutospacing="1"/>
              <w:rPr>
                <w:rFonts w:ascii="Arial" w:hAnsi="Arial" w:cs="Arial"/>
                <w:sz w:val="18"/>
                <w:szCs w:val="18"/>
              </w:rPr>
            </w:pPr>
            <w:r w:rsidRPr="005A2234">
              <w:rPr>
                <w:rFonts w:ascii="Arial" w:hAnsi="Arial" w:cs="Arial"/>
                <w:sz w:val="18"/>
                <w:szCs w:val="18"/>
              </w:rPr>
              <w:t>Business sector knowledge related to: a) relevant issues (internal / external) that affect its ability to achieve its intended results. b) needs of relevant interested parties. c) boundaries and applicability of the QMS to establish its scope.</w:t>
            </w:r>
          </w:p>
        </w:tc>
        <w:tc>
          <w:tcPr>
            <w:tcW w:w="2347" w:type="dxa"/>
            <w:tcBorders>
              <w:right w:val="double" w:sz="4" w:space="0" w:color="000000"/>
            </w:tcBorders>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OHS activities as listed above</w:t>
            </w:r>
          </w:p>
        </w:tc>
      </w:tr>
      <w:tr w:rsidR="005A2234" w:rsidRPr="005A2234" w:rsidTr="00452678">
        <w:trPr>
          <w:cantSplit/>
        </w:trPr>
        <w:tc>
          <w:tcPr>
            <w:tcW w:w="450" w:type="dxa"/>
            <w:tcBorders>
              <w:left w:val="double" w:sz="4" w:space="0" w:color="000000"/>
            </w:tcBorders>
          </w:tcPr>
          <w:p w:rsidR="00021D87" w:rsidRPr="005A2234" w:rsidRDefault="00021D87" w:rsidP="00387237">
            <w:pPr>
              <w:widowControl w:val="0"/>
              <w:spacing w:before="100" w:beforeAutospacing="1" w:after="100" w:afterAutospacing="1"/>
              <w:rPr>
                <w:rFonts w:ascii="Arial" w:hAnsi="Arial" w:cs="Arial"/>
                <w:sz w:val="20"/>
              </w:rPr>
            </w:pPr>
            <w:r w:rsidRPr="005A2234">
              <w:rPr>
                <w:rFonts w:ascii="Arial" w:hAnsi="Arial" w:cs="Arial"/>
                <w:sz w:val="20"/>
              </w:rPr>
              <w:lastRenderedPageBreak/>
              <w:t>18</w:t>
            </w:r>
          </w:p>
        </w:tc>
        <w:tc>
          <w:tcPr>
            <w:tcW w:w="720" w:type="dxa"/>
          </w:tcPr>
          <w:p w:rsidR="00021D87" w:rsidRPr="005A2234" w:rsidRDefault="00021D87" w:rsidP="00387237">
            <w:pPr>
              <w:widowControl w:val="0"/>
              <w:spacing w:before="100" w:beforeAutospacing="1" w:after="100" w:afterAutospacing="1"/>
              <w:jc w:val="center"/>
              <w:rPr>
                <w:rFonts w:ascii="Arial" w:hAnsi="Arial" w:cs="Arial"/>
                <w:sz w:val="20"/>
              </w:rPr>
            </w:pPr>
            <w:r w:rsidRPr="005A2234">
              <w:rPr>
                <w:rFonts w:ascii="Arial" w:hAnsi="Arial" w:cs="Arial"/>
                <w:sz w:val="20"/>
              </w:rPr>
              <w:t>X</w:t>
            </w:r>
          </w:p>
        </w:tc>
        <w:tc>
          <w:tcPr>
            <w:tcW w:w="720" w:type="dxa"/>
          </w:tcPr>
          <w:p w:rsidR="00021D87" w:rsidRPr="005A2234" w:rsidRDefault="00021D87" w:rsidP="00387237">
            <w:pPr>
              <w:widowControl w:val="0"/>
              <w:spacing w:before="100" w:beforeAutospacing="1" w:after="100" w:afterAutospacing="1"/>
              <w:jc w:val="center"/>
              <w:rPr>
                <w:rFonts w:ascii="Arial" w:hAnsi="Arial" w:cs="Arial"/>
                <w:sz w:val="20"/>
              </w:rPr>
            </w:pPr>
            <w:r w:rsidRPr="005A2234">
              <w:rPr>
                <w:rFonts w:ascii="Arial" w:hAnsi="Arial" w:cs="Arial"/>
                <w:sz w:val="20"/>
              </w:rPr>
              <w:t>X</w:t>
            </w:r>
          </w:p>
        </w:tc>
        <w:tc>
          <w:tcPr>
            <w:tcW w:w="1890" w:type="dxa"/>
          </w:tcPr>
          <w:p w:rsidR="00021D87" w:rsidRPr="005A2234" w:rsidRDefault="00021D87" w:rsidP="00387237">
            <w:pPr>
              <w:widowControl w:val="0"/>
              <w:spacing w:before="100" w:beforeAutospacing="1" w:after="100" w:afterAutospacing="1"/>
              <w:rPr>
                <w:rFonts w:ascii="Arial" w:hAnsi="Arial" w:cs="Arial"/>
                <w:sz w:val="20"/>
              </w:rPr>
            </w:pPr>
            <w:r w:rsidRPr="005A2234">
              <w:rPr>
                <w:rFonts w:ascii="Arial" w:hAnsi="Arial" w:cs="Arial"/>
                <w:sz w:val="20"/>
              </w:rPr>
              <w:t>Machinery and equipment</w:t>
            </w:r>
          </w:p>
        </w:tc>
        <w:tc>
          <w:tcPr>
            <w:tcW w:w="2617" w:type="dxa"/>
          </w:tcPr>
          <w:p w:rsidR="00021D87" w:rsidRPr="005A2234" w:rsidRDefault="00021D87" w:rsidP="00387237">
            <w:pPr>
              <w:widowControl w:val="0"/>
              <w:spacing w:before="100" w:beforeAutospacing="1" w:after="100" w:afterAutospacing="1"/>
              <w:rPr>
                <w:rFonts w:ascii="Arial" w:hAnsi="Arial" w:cs="Arial"/>
                <w:sz w:val="18"/>
                <w:szCs w:val="18"/>
              </w:rPr>
            </w:pPr>
            <w:r w:rsidRPr="005A2234">
              <w:rPr>
                <w:rFonts w:ascii="Arial" w:hAnsi="Arial" w:cs="Arial"/>
                <w:sz w:val="18"/>
                <w:szCs w:val="18"/>
              </w:rPr>
              <w:t>Receiving inspection; product identification; work instructions; process controls; tooling controls; performance testing equipment; safety testing equipment, storage, calibration; maintenance &amp; preventive maintenance history records, document control; non-conforming material control; training and related records</w:t>
            </w:r>
          </w:p>
        </w:tc>
        <w:tc>
          <w:tcPr>
            <w:tcW w:w="2347" w:type="dxa"/>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EMS activities as listed above</w:t>
            </w:r>
          </w:p>
          <w:p w:rsidR="00B75DF5" w:rsidRPr="005A2234" w:rsidRDefault="00B75DF5" w:rsidP="00B75DF5">
            <w:pPr>
              <w:widowControl w:val="0"/>
              <w:spacing w:before="100" w:beforeAutospacing="1" w:after="100" w:afterAutospacing="1"/>
              <w:rPr>
                <w:rFonts w:ascii="Arial" w:hAnsi="Arial" w:cs="Arial"/>
                <w:sz w:val="18"/>
                <w:szCs w:val="18"/>
              </w:rPr>
            </w:pPr>
            <w:r w:rsidRPr="005A2234">
              <w:rPr>
                <w:rFonts w:ascii="Arial" w:hAnsi="Arial" w:cs="Arial"/>
                <w:sz w:val="18"/>
                <w:szCs w:val="18"/>
              </w:rPr>
              <w:t>Additional QMS criteria:</w:t>
            </w:r>
          </w:p>
          <w:p w:rsidR="00B75DF5" w:rsidRPr="005A2234" w:rsidRDefault="00B75DF5" w:rsidP="00B75DF5">
            <w:pPr>
              <w:widowControl w:val="0"/>
              <w:spacing w:before="100" w:beforeAutospacing="1" w:after="100" w:afterAutospacing="1"/>
              <w:rPr>
                <w:rFonts w:ascii="Arial" w:hAnsi="Arial" w:cs="Arial"/>
                <w:sz w:val="18"/>
                <w:szCs w:val="18"/>
              </w:rPr>
            </w:pPr>
            <w:r w:rsidRPr="005A2234">
              <w:rPr>
                <w:rFonts w:ascii="Arial" w:hAnsi="Arial" w:cs="Arial"/>
                <w:sz w:val="18"/>
                <w:szCs w:val="18"/>
              </w:rPr>
              <w:t>Business sector knowledge related to: a) relevant issues (internal / external) that affect its ability to achieve its intended results. b) needs of relevant interested parties. c) boundaries and applicability of the QMS to establish its scope.</w:t>
            </w:r>
          </w:p>
        </w:tc>
        <w:tc>
          <w:tcPr>
            <w:tcW w:w="2347" w:type="dxa"/>
            <w:tcBorders>
              <w:right w:val="double" w:sz="4" w:space="0" w:color="000000"/>
            </w:tcBorders>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OHS activities as listed above</w:t>
            </w:r>
          </w:p>
        </w:tc>
      </w:tr>
      <w:tr w:rsidR="005A2234" w:rsidRPr="005A2234" w:rsidTr="00452678">
        <w:trPr>
          <w:cantSplit/>
        </w:trPr>
        <w:tc>
          <w:tcPr>
            <w:tcW w:w="450" w:type="dxa"/>
            <w:tcBorders>
              <w:left w:val="double" w:sz="4" w:space="0" w:color="000000"/>
            </w:tcBorders>
          </w:tcPr>
          <w:p w:rsidR="00021D87" w:rsidRPr="005A2234" w:rsidRDefault="00021D87" w:rsidP="007F06C2">
            <w:pPr>
              <w:widowControl w:val="0"/>
              <w:spacing w:before="100" w:beforeAutospacing="1" w:after="100" w:afterAutospacing="1"/>
              <w:rPr>
                <w:rFonts w:ascii="Arial" w:hAnsi="Arial" w:cs="Arial"/>
                <w:sz w:val="20"/>
              </w:rPr>
            </w:pPr>
            <w:r w:rsidRPr="005A2234">
              <w:rPr>
                <w:rFonts w:ascii="Arial" w:hAnsi="Arial" w:cs="Arial"/>
                <w:sz w:val="20"/>
              </w:rPr>
              <w:t>19</w:t>
            </w:r>
          </w:p>
        </w:tc>
        <w:tc>
          <w:tcPr>
            <w:tcW w:w="720" w:type="dxa"/>
          </w:tcPr>
          <w:p w:rsidR="00021D87" w:rsidRPr="005A2234" w:rsidRDefault="00021D87" w:rsidP="007F06C2">
            <w:pPr>
              <w:widowControl w:val="0"/>
              <w:spacing w:before="100" w:beforeAutospacing="1" w:after="100" w:afterAutospacing="1"/>
              <w:jc w:val="center"/>
              <w:rPr>
                <w:rFonts w:ascii="Arial" w:hAnsi="Arial" w:cs="Arial"/>
                <w:sz w:val="20"/>
              </w:rPr>
            </w:pPr>
            <w:r w:rsidRPr="005A2234">
              <w:rPr>
                <w:rFonts w:ascii="Arial" w:hAnsi="Arial" w:cs="Arial"/>
                <w:sz w:val="20"/>
              </w:rPr>
              <w:t>X</w:t>
            </w:r>
          </w:p>
        </w:tc>
        <w:tc>
          <w:tcPr>
            <w:tcW w:w="720" w:type="dxa"/>
          </w:tcPr>
          <w:p w:rsidR="00021D87" w:rsidRPr="005A2234" w:rsidRDefault="00021D87" w:rsidP="007F06C2">
            <w:pPr>
              <w:widowControl w:val="0"/>
              <w:spacing w:before="100" w:beforeAutospacing="1" w:after="100" w:afterAutospacing="1"/>
              <w:jc w:val="center"/>
              <w:rPr>
                <w:rFonts w:ascii="Arial" w:hAnsi="Arial" w:cs="Arial"/>
                <w:sz w:val="20"/>
              </w:rPr>
            </w:pPr>
          </w:p>
        </w:tc>
        <w:tc>
          <w:tcPr>
            <w:tcW w:w="1890" w:type="dxa"/>
          </w:tcPr>
          <w:p w:rsidR="00021D87" w:rsidRPr="005A2234" w:rsidRDefault="00021D87" w:rsidP="00617EA0">
            <w:pPr>
              <w:widowControl w:val="0"/>
              <w:spacing w:before="100" w:beforeAutospacing="1" w:after="100" w:afterAutospacing="1"/>
              <w:rPr>
                <w:rFonts w:ascii="Arial" w:hAnsi="Arial" w:cs="Arial"/>
                <w:sz w:val="20"/>
              </w:rPr>
            </w:pPr>
            <w:r w:rsidRPr="005A2234">
              <w:rPr>
                <w:rFonts w:ascii="Arial" w:hAnsi="Arial" w:cs="Arial"/>
                <w:sz w:val="20"/>
              </w:rPr>
              <w:t>Electrical and optical equipment</w:t>
            </w:r>
          </w:p>
        </w:tc>
        <w:tc>
          <w:tcPr>
            <w:tcW w:w="2617" w:type="dxa"/>
          </w:tcPr>
          <w:p w:rsidR="00021D87" w:rsidRPr="005A2234" w:rsidRDefault="00021D87" w:rsidP="00617EA0">
            <w:pPr>
              <w:widowControl w:val="0"/>
              <w:spacing w:before="100" w:beforeAutospacing="1" w:after="100" w:afterAutospacing="1"/>
              <w:rPr>
                <w:rFonts w:ascii="Arial" w:hAnsi="Arial" w:cs="Arial"/>
                <w:sz w:val="18"/>
                <w:szCs w:val="18"/>
              </w:rPr>
            </w:pPr>
            <w:r w:rsidRPr="005A2234">
              <w:rPr>
                <w:rFonts w:ascii="Arial" w:hAnsi="Arial" w:cs="Arial"/>
                <w:sz w:val="18"/>
                <w:szCs w:val="18"/>
              </w:rPr>
              <w:t>Design control; material identification; testing equipment with standards and instructions; ESD (electro-static discharge) controls (effective grounding of work area and equipment).  Temperature control, software development and related controls, wire-winding, post-winding impregnation, chemical segregation, mixing, application, in-process testing, extrusion controls, e.g., temperature, color, speed, cooling, cut-to-size, vacuum monitoring meters, blending/missing controls, e.g., particle size control, mixing time, mixing methods, molding/tooling controls.</w:t>
            </w:r>
          </w:p>
        </w:tc>
        <w:tc>
          <w:tcPr>
            <w:tcW w:w="2347" w:type="dxa"/>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EMS activities as listed above</w:t>
            </w:r>
          </w:p>
          <w:p w:rsidR="00B75DF5" w:rsidRPr="005A2234" w:rsidRDefault="00B75DF5" w:rsidP="00B75DF5">
            <w:pPr>
              <w:widowControl w:val="0"/>
              <w:spacing w:before="100" w:beforeAutospacing="1" w:after="100" w:afterAutospacing="1"/>
              <w:rPr>
                <w:rFonts w:ascii="Arial" w:hAnsi="Arial" w:cs="Arial"/>
                <w:sz w:val="18"/>
                <w:szCs w:val="18"/>
              </w:rPr>
            </w:pPr>
            <w:r w:rsidRPr="005A2234">
              <w:rPr>
                <w:rFonts w:ascii="Arial" w:hAnsi="Arial" w:cs="Arial"/>
                <w:sz w:val="18"/>
                <w:szCs w:val="18"/>
              </w:rPr>
              <w:t>Additional QMS criteria:</w:t>
            </w:r>
          </w:p>
          <w:p w:rsidR="00B75DF5" w:rsidRPr="005A2234" w:rsidRDefault="00B75DF5" w:rsidP="00B75DF5">
            <w:pPr>
              <w:widowControl w:val="0"/>
              <w:spacing w:before="100" w:beforeAutospacing="1" w:after="100" w:afterAutospacing="1"/>
              <w:rPr>
                <w:rFonts w:ascii="Arial" w:hAnsi="Arial" w:cs="Arial"/>
                <w:sz w:val="18"/>
                <w:szCs w:val="18"/>
              </w:rPr>
            </w:pPr>
            <w:r w:rsidRPr="005A2234">
              <w:rPr>
                <w:rFonts w:ascii="Arial" w:hAnsi="Arial" w:cs="Arial"/>
                <w:sz w:val="18"/>
                <w:szCs w:val="18"/>
              </w:rPr>
              <w:t>Business sector knowledge related to: a) relevant issues (internal / external) that affect its ability to achieve its intended results. b) needs of relevant interested parties. c) boundaries and applicability of the QMS to establish its scope.</w:t>
            </w:r>
          </w:p>
        </w:tc>
        <w:tc>
          <w:tcPr>
            <w:tcW w:w="2347" w:type="dxa"/>
            <w:tcBorders>
              <w:right w:val="double" w:sz="4" w:space="0" w:color="000000"/>
            </w:tcBorders>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OHS activities as listed above</w:t>
            </w:r>
          </w:p>
        </w:tc>
      </w:tr>
      <w:tr w:rsidR="005A2234" w:rsidRPr="005A2234" w:rsidTr="00452678">
        <w:trPr>
          <w:cantSplit/>
        </w:trPr>
        <w:tc>
          <w:tcPr>
            <w:tcW w:w="450" w:type="dxa"/>
            <w:tcBorders>
              <w:left w:val="double" w:sz="4" w:space="0" w:color="000000"/>
            </w:tcBorders>
          </w:tcPr>
          <w:p w:rsidR="00021D87" w:rsidRPr="005A2234" w:rsidRDefault="00021D87" w:rsidP="007F06C2">
            <w:pPr>
              <w:widowControl w:val="0"/>
              <w:spacing w:before="100" w:beforeAutospacing="1" w:after="100" w:afterAutospacing="1"/>
              <w:rPr>
                <w:rFonts w:ascii="Arial" w:hAnsi="Arial" w:cs="Arial"/>
                <w:sz w:val="20"/>
              </w:rPr>
            </w:pPr>
            <w:r w:rsidRPr="005A2234">
              <w:rPr>
                <w:rFonts w:ascii="Arial" w:hAnsi="Arial" w:cs="Arial"/>
                <w:sz w:val="20"/>
              </w:rPr>
              <w:t>21*</w:t>
            </w:r>
          </w:p>
        </w:tc>
        <w:tc>
          <w:tcPr>
            <w:tcW w:w="720" w:type="dxa"/>
          </w:tcPr>
          <w:p w:rsidR="00021D87" w:rsidRPr="005A2234" w:rsidRDefault="00021D87" w:rsidP="007F06C2">
            <w:pPr>
              <w:widowControl w:val="0"/>
              <w:spacing w:before="100" w:beforeAutospacing="1" w:after="100" w:afterAutospacing="1"/>
              <w:jc w:val="center"/>
              <w:rPr>
                <w:rFonts w:ascii="Arial" w:hAnsi="Arial" w:cs="Arial"/>
                <w:sz w:val="20"/>
              </w:rPr>
            </w:pPr>
            <w:r w:rsidRPr="005A2234">
              <w:rPr>
                <w:rFonts w:ascii="Arial" w:hAnsi="Arial" w:cs="Arial"/>
                <w:sz w:val="20"/>
              </w:rPr>
              <w:t>X</w:t>
            </w:r>
          </w:p>
        </w:tc>
        <w:tc>
          <w:tcPr>
            <w:tcW w:w="720" w:type="dxa"/>
          </w:tcPr>
          <w:p w:rsidR="00021D87" w:rsidRPr="005A2234" w:rsidRDefault="00021D87" w:rsidP="007F06C2">
            <w:pPr>
              <w:widowControl w:val="0"/>
              <w:spacing w:before="100" w:beforeAutospacing="1" w:after="100" w:afterAutospacing="1"/>
              <w:jc w:val="center"/>
              <w:rPr>
                <w:rFonts w:ascii="Arial" w:hAnsi="Arial" w:cs="Arial"/>
                <w:sz w:val="20"/>
              </w:rPr>
            </w:pPr>
          </w:p>
        </w:tc>
        <w:tc>
          <w:tcPr>
            <w:tcW w:w="1890" w:type="dxa"/>
          </w:tcPr>
          <w:p w:rsidR="00021D87" w:rsidRPr="005A2234" w:rsidRDefault="00021D87" w:rsidP="007F06C2">
            <w:pPr>
              <w:widowControl w:val="0"/>
              <w:spacing w:before="100" w:beforeAutospacing="1" w:after="100" w:afterAutospacing="1"/>
              <w:rPr>
                <w:rFonts w:ascii="Arial" w:hAnsi="Arial" w:cs="Arial"/>
                <w:sz w:val="20"/>
              </w:rPr>
            </w:pPr>
            <w:r w:rsidRPr="005A2234">
              <w:rPr>
                <w:rFonts w:ascii="Arial" w:hAnsi="Arial" w:cs="Arial"/>
                <w:sz w:val="20"/>
              </w:rPr>
              <w:t>Aerospace</w:t>
            </w:r>
          </w:p>
        </w:tc>
        <w:tc>
          <w:tcPr>
            <w:tcW w:w="2617" w:type="dxa"/>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 xml:space="preserve">Quotes and Orders, Engineering and Design, Supplier </w:t>
            </w:r>
            <w:proofErr w:type="gramStart"/>
            <w:r w:rsidRPr="005A2234">
              <w:rPr>
                <w:rFonts w:ascii="Arial" w:hAnsi="Arial" w:cs="Arial"/>
                <w:sz w:val="18"/>
                <w:szCs w:val="18"/>
              </w:rPr>
              <w:t>material(</w:t>
            </w:r>
            <w:proofErr w:type="gramEnd"/>
            <w:r w:rsidRPr="005A2234">
              <w:rPr>
                <w:rFonts w:ascii="Arial" w:hAnsi="Arial" w:cs="Arial"/>
                <w:sz w:val="18"/>
                <w:szCs w:val="18"/>
              </w:rPr>
              <w:t>product and Service acquisition), Product ID, Process Controls, Manufacturing, Inspection, Testing, Assembly and Test, Shipping, Control of NCM, Doc  Control</w:t>
            </w:r>
          </w:p>
        </w:tc>
        <w:tc>
          <w:tcPr>
            <w:tcW w:w="2347" w:type="dxa"/>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EMS activities as listed above</w:t>
            </w:r>
          </w:p>
          <w:p w:rsidR="00B75DF5" w:rsidRPr="005A2234" w:rsidRDefault="00B75DF5" w:rsidP="00B75DF5">
            <w:pPr>
              <w:widowControl w:val="0"/>
              <w:spacing w:before="100" w:beforeAutospacing="1" w:after="100" w:afterAutospacing="1"/>
              <w:rPr>
                <w:rFonts w:ascii="Arial" w:hAnsi="Arial" w:cs="Arial"/>
                <w:sz w:val="18"/>
                <w:szCs w:val="18"/>
              </w:rPr>
            </w:pPr>
            <w:r w:rsidRPr="005A2234">
              <w:rPr>
                <w:rFonts w:ascii="Arial" w:hAnsi="Arial" w:cs="Arial"/>
                <w:sz w:val="18"/>
                <w:szCs w:val="18"/>
              </w:rPr>
              <w:t>Additional QMS criteria:</w:t>
            </w:r>
          </w:p>
          <w:p w:rsidR="00B75DF5" w:rsidRPr="005A2234" w:rsidRDefault="00B75DF5" w:rsidP="00B75DF5">
            <w:pPr>
              <w:widowControl w:val="0"/>
              <w:spacing w:before="100" w:beforeAutospacing="1" w:after="100" w:afterAutospacing="1"/>
              <w:rPr>
                <w:rFonts w:ascii="Arial" w:hAnsi="Arial" w:cs="Arial"/>
                <w:sz w:val="18"/>
                <w:szCs w:val="18"/>
              </w:rPr>
            </w:pPr>
            <w:r w:rsidRPr="005A2234">
              <w:rPr>
                <w:rFonts w:ascii="Arial" w:hAnsi="Arial" w:cs="Arial"/>
                <w:sz w:val="18"/>
                <w:szCs w:val="18"/>
              </w:rPr>
              <w:t>Business sector knowledge related to: a) relevant issues (internal / external) that affect its ability to achieve its intended results. b) needs of relevant interested parties. c) boundaries and applicability of the QMS to establish its scope.</w:t>
            </w:r>
          </w:p>
        </w:tc>
        <w:tc>
          <w:tcPr>
            <w:tcW w:w="2347" w:type="dxa"/>
            <w:tcBorders>
              <w:right w:val="double" w:sz="4" w:space="0" w:color="000000"/>
            </w:tcBorders>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OHS activities as listed above</w:t>
            </w:r>
          </w:p>
        </w:tc>
      </w:tr>
      <w:tr w:rsidR="005A2234" w:rsidRPr="005A2234" w:rsidTr="00452678">
        <w:trPr>
          <w:cantSplit/>
        </w:trPr>
        <w:tc>
          <w:tcPr>
            <w:tcW w:w="450" w:type="dxa"/>
            <w:tcBorders>
              <w:left w:val="double" w:sz="4" w:space="0" w:color="000000"/>
            </w:tcBorders>
          </w:tcPr>
          <w:p w:rsidR="00021D87" w:rsidRPr="005A2234" w:rsidRDefault="00021D87" w:rsidP="007F06C2">
            <w:pPr>
              <w:widowControl w:val="0"/>
              <w:spacing w:before="100" w:beforeAutospacing="1" w:after="100" w:afterAutospacing="1"/>
              <w:rPr>
                <w:rFonts w:ascii="Arial" w:hAnsi="Arial" w:cs="Arial"/>
                <w:sz w:val="20"/>
              </w:rPr>
            </w:pPr>
            <w:r w:rsidRPr="005A2234">
              <w:rPr>
                <w:rFonts w:ascii="Arial" w:hAnsi="Arial" w:cs="Arial"/>
                <w:sz w:val="20"/>
              </w:rPr>
              <w:lastRenderedPageBreak/>
              <w:t>22</w:t>
            </w:r>
          </w:p>
        </w:tc>
        <w:tc>
          <w:tcPr>
            <w:tcW w:w="720" w:type="dxa"/>
          </w:tcPr>
          <w:p w:rsidR="00021D87" w:rsidRPr="005A2234" w:rsidRDefault="00021D87" w:rsidP="007F06C2">
            <w:pPr>
              <w:widowControl w:val="0"/>
              <w:spacing w:before="100" w:beforeAutospacing="1" w:after="100" w:afterAutospacing="1"/>
              <w:jc w:val="center"/>
              <w:rPr>
                <w:rFonts w:ascii="Arial" w:hAnsi="Arial" w:cs="Arial"/>
                <w:sz w:val="20"/>
              </w:rPr>
            </w:pPr>
            <w:r w:rsidRPr="005A2234">
              <w:rPr>
                <w:rFonts w:ascii="Arial" w:hAnsi="Arial" w:cs="Arial"/>
                <w:sz w:val="20"/>
              </w:rPr>
              <w:t>X</w:t>
            </w:r>
          </w:p>
        </w:tc>
        <w:tc>
          <w:tcPr>
            <w:tcW w:w="720" w:type="dxa"/>
          </w:tcPr>
          <w:p w:rsidR="00021D87" w:rsidRPr="005A2234" w:rsidRDefault="00021D87" w:rsidP="00617EA0">
            <w:pPr>
              <w:widowControl w:val="0"/>
              <w:spacing w:before="100" w:beforeAutospacing="1" w:after="100" w:afterAutospacing="1"/>
              <w:jc w:val="center"/>
              <w:rPr>
                <w:rFonts w:ascii="Arial" w:hAnsi="Arial" w:cs="Arial"/>
                <w:sz w:val="20"/>
              </w:rPr>
            </w:pPr>
            <w:r w:rsidRPr="005A2234">
              <w:rPr>
                <w:rFonts w:ascii="Arial" w:hAnsi="Arial" w:cs="Arial"/>
                <w:sz w:val="20"/>
              </w:rPr>
              <w:t>X</w:t>
            </w:r>
          </w:p>
        </w:tc>
        <w:tc>
          <w:tcPr>
            <w:tcW w:w="1890" w:type="dxa"/>
          </w:tcPr>
          <w:p w:rsidR="00021D87" w:rsidRPr="005A2234" w:rsidRDefault="00021D87" w:rsidP="00617EA0">
            <w:pPr>
              <w:widowControl w:val="0"/>
              <w:spacing w:before="100" w:beforeAutospacing="1" w:after="100" w:afterAutospacing="1"/>
              <w:rPr>
                <w:rFonts w:ascii="Arial" w:hAnsi="Arial" w:cs="Arial"/>
                <w:sz w:val="20"/>
              </w:rPr>
            </w:pPr>
            <w:r w:rsidRPr="005A2234">
              <w:rPr>
                <w:rFonts w:ascii="Arial" w:hAnsi="Arial" w:cs="Arial"/>
                <w:sz w:val="20"/>
              </w:rPr>
              <w:t>Other transport equipment</w:t>
            </w:r>
          </w:p>
        </w:tc>
        <w:tc>
          <w:tcPr>
            <w:tcW w:w="2617" w:type="dxa"/>
          </w:tcPr>
          <w:p w:rsidR="00021D87" w:rsidRPr="005A2234" w:rsidRDefault="00021D87" w:rsidP="00617EA0">
            <w:pPr>
              <w:widowControl w:val="0"/>
              <w:spacing w:before="100" w:beforeAutospacing="1" w:after="100" w:afterAutospacing="1"/>
              <w:rPr>
                <w:rFonts w:ascii="Arial" w:hAnsi="Arial" w:cs="Arial"/>
                <w:sz w:val="18"/>
                <w:szCs w:val="18"/>
              </w:rPr>
            </w:pPr>
            <w:r w:rsidRPr="005A2234">
              <w:rPr>
                <w:rFonts w:ascii="Arial" w:hAnsi="Arial" w:cs="Arial"/>
                <w:sz w:val="18"/>
                <w:szCs w:val="18"/>
              </w:rPr>
              <w:t xml:space="preserve">Queuing of inventory; damage protection; work instructions; sub-assembly fixture control; </w:t>
            </w:r>
            <w:proofErr w:type="spellStart"/>
            <w:r w:rsidRPr="005A2234">
              <w:rPr>
                <w:rFonts w:ascii="Arial" w:hAnsi="Arial" w:cs="Arial"/>
                <w:sz w:val="18"/>
                <w:szCs w:val="18"/>
              </w:rPr>
              <w:t>uni</w:t>
            </w:r>
            <w:proofErr w:type="spellEnd"/>
            <w:r w:rsidRPr="005A2234">
              <w:rPr>
                <w:rFonts w:ascii="Arial" w:hAnsi="Arial" w:cs="Arial"/>
                <w:sz w:val="18"/>
                <w:szCs w:val="18"/>
              </w:rPr>
              <w:t>-body fixture control; welding process controls; torque controls; as-needed in-process tests; control of functional and safety test equipment; effective post-assembly protection for subsequent transportation.</w:t>
            </w:r>
          </w:p>
        </w:tc>
        <w:tc>
          <w:tcPr>
            <w:tcW w:w="2347" w:type="dxa"/>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EMS activities as listed above</w:t>
            </w:r>
          </w:p>
          <w:p w:rsidR="00B75DF5" w:rsidRPr="005A2234" w:rsidRDefault="00B75DF5" w:rsidP="00B75DF5">
            <w:pPr>
              <w:widowControl w:val="0"/>
              <w:spacing w:before="100" w:beforeAutospacing="1" w:after="100" w:afterAutospacing="1"/>
              <w:rPr>
                <w:rFonts w:ascii="Arial" w:hAnsi="Arial" w:cs="Arial"/>
                <w:sz w:val="18"/>
                <w:szCs w:val="18"/>
              </w:rPr>
            </w:pPr>
            <w:r w:rsidRPr="005A2234">
              <w:rPr>
                <w:rFonts w:ascii="Arial" w:hAnsi="Arial" w:cs="Arial"/>
                <w:sz w:val="18"/>
                <w:szCs w:val="18"/>
              </w:rPr>
              <w:t>Additional QMS criteria:</w:t>
            </w:r>
          </w:p>
          <w:p w:rsidR="00B75DF5" w:rsidRPr="005A2234" w:rsidRDefault="00B75DF5" w:rsidP="00B75DF5">
            <w:pPr>
              <w:widowControl w:val="0"/>
              <w:spacing w:before="100" w:beforeAutospacing="1" w:after="100" w:afterAutospacing="1"/>
              <w:rPr>
                <w:rFonts w:ascii="Arial" w:hAnsi="Arial" w:cs="Arial"/>
                <w:sz w:val="18"/>
                <w:szCs w:val="18"/>
              </w:rPr>
            </w:pPr>
            <w:r w:rsidRPr="005A2234">
              <w:rPr>
                <w:rFonts w:ascii="Arial" w:hAnsi="Arial" w:cs="Arial"/>
                <w:sz w:val="18"/>
                <w:szCs w:val="18"/>
              </w:rPr>
              <w:t>Business sector knowledge related to: a) relevant issues (internal / external) that affect its ability to achieve its intended results. b) needs of relevant interested parties. c) boundaries and applicability of the QMS to establish its scope.</w:t>
            </w:r>
          </w:p>
        </w:tc>
        <w:tc>
          <w:tcPr>
            <w:tcW w:w="2347" w:type="dxa"/>
            <w:tcBorders>
              <w:right w:val="double" w:sz="4" w:space="0" w:color="000000"/>
            </w:tcBorders>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OHS activities as listed above</w:t>
            </w:r>
          </w:p>
        </w:tc>
      </w:tr>
      <w:tr w:rsidR="005A2234" w:rsidRPr="005A2234" w:rsidTr="00452678">
        <w:trPr>
          <w:cantSplit/>
        </w:trPr>
        <w:tc>
          <w:tcPr>
            <w:tcW w:w="450" w:type="dxa"/>
            <w:tcBorders>
              <w:left w:val="double" w:sz="4" w:space="0" w:color="000000"/>
            </w:tcBorders>
          </w:tcPr>
          <w:p w:rsidR="00021D87" w:rsidRPr="005A2234" w:rsidRDefault="00021D87" w:rsidP="00387237">
            <w:pPr>
              <w:widowControl w:val="0"/>
              <w:spacing w:before="100" w:beforeAutospacing="1" w:after="100" w:afterAutospacing="1"/>
              <w:rPr>
                <w:rFonts w:ascii="Arial" w:hAnsi="Arial" w:cs="Arial"/>
                <w:sz w:val="20"/>
              </w:rPr>
            </w:pPr>
            <w:r w:rsidRPr="005A2234">
              <w:rPr>
                <w:rFonts w:ascii="Arial" w:hAnsi="Arial" w:cs="Arial"/>
                <w:sz w:val="20"/>
              </w:rPr>
              <w:t>23</w:t>
            </w:r>
          </w:p>
        </w:tc>
        <w:tc>
          <w:tcPr>
            <w:tcW w:w="720" w:type="dxa"/>
          </w:tcPr>
          <w:p w:rsidR="00021D87" w:rsidRPr="005A2234" w:rsidRDefault="00021D87" w:rsidP="00387237">
            <w:pPr>
              <w:widowControl w:val="0"/>
              <w:spacing w:before="100" w:beforeAutospacing="1" w:after="100" w:afterAutospacing="1"/>
              <w:jc w:val="center"/>
              <w:rPr>
                <w:rFonts w:ascii="Arial" w:hAnsi="Arial" w:cs="Arial"/>
                <w:sz w:val="20"/>
              </w:rPr>
            </w:pPr>
            <w:r w:rsidRPr="005A2234">
              <w:rPr>
                <w:rFonts w:ascii="Arial" w:hAnsi="Arial" w:cs="Arial"/>
                <w:sz w:val="20"/>
              </w:rPr>
              <w:t>X</w:t>
            </w:r>
          </w:p>
        </w:tc>
        <w:tc>
          <w:tcPr>
            <w:tcW w:w="720" w:type="dxa"/>
          </w:tcPr>
          <w:p w:rsidR="00021D87" w:rsidRPr="005A2234" w:rsidRDefault="00021D87" w:rsidP="00387237">
            <w:pPr>
              <w:widowControl w:val="0"/>
              <w:spacing w:before="100" w:beforeAutospacing="1" w:after="100" w:afterAutospacing="1"/>
              <w:jc w:val="center"/>
              <w:rPr>
                <w:rFonts w:ascii="Arial" w:hAnsi="Arial" w:cs="Arial"/>
                <w:sz w:val="20"/>
              </w:rPr>
            </w:pPr>
          </w:p>
        </w:tc>
        <w:tc>
          <w:tcPr>
            <w:tcW w:w="1890" w:type="dxa"/>
          </w:tcPr>
          <w:p w:rsidR="00021D87" w:rsidRPr="005A2234" w:rsidRDefault="00021D87" w:rsidP="00E63C2D">
            <w:pPr>
              <w:widowControl w:val="0"/>
              <w:spacing w:before="100" w:beforeAutospacing="1" w:after="100" w:afterAutospacing="1"/>
              <w:rPr>
                <w:rFonts w:ascii="Arial" w:hAnsi="Arial" w:cs="Arial"/>
                <w:sz w:val="20"/>
              </w:rPr>
            </w:pPr>
            <w:r w:rsidRPr="005A2234">
              <w:rPr>
                <w:rFonts w:ascii="Arial" w:hAnsi="Arial" w:cs="Arial"/>
                <w:sz w:val="20"/>
              </w:rPr>
              <w:t>Manufacturing not elsewhere classified</w:t>
            </w:r>
          </w:p>
        </w:tc>
        <w:tc>
          <w:tcPr>
            <w:tcW w:w="2617" w:type="dxa"/>
          </w:tcPr>
          <w:p w:rsidR="00021D87" w:rsidRPr="005A2234" w:rsidRDefault="00021D87" w:rsidP="00E63C2D">
            <w:pPr>
              <w:widowControl w:val="0"/>
              <w:spacing w:before="100" w:beforeAutospacing="1" w:after="100" w:afterAutospacing="1"/>
              <w:rPr>
                <w:rFonts w:ascii="Arial" w:hAnsi="Arial" w:cs="Arial"/>
                <w:sz w:val="18"/>
                <w:szCs w:val="18"/>
              </w:rPr>
            </w:pPr>
            <w:r w:rsidRPr="005A2234">
              <w:rPr>
                <w:rFonts w:ascii="Arial" w:hAnsi="Arial" w:cs="Arial"/>
                <w:sz w:val="18"/>
                <w:szCs w:val="18"/>
              </w:rPr>
              <w:t>Refer to other related manufacturing</w:t>
            </w:r>
          </w:p>
          <w:p w:rsidR="00B75DF5" w:rsidRPr="005A2234" w:rsidRDefault="00B75DF5" w:rsidP="00B75DF5">
            <w:pPr>
              <w:widowControl w:val="0"/>
              <w:spacing w:before="100" w:beforeAutospacing="1" w:after="100" w:afterAutospacing="1"/>
              <w:rPr>
                <w:rFonts w:ascii="Arial" w:hAnsi="Arial" w:cs="Arial"/>
                <w:sz w:val="18"/>
                <w:szCs w:val="18"/>
              </w:rPr>
            </w:pPr>
            <w:r w:rsidRPr="005A2234">
              <w:rPr>
                <w:rFonts w:ascii="Arial" w:hAnsi="Arial" w:cs="Arial"/>
                <w:sz w:val="18"/>
                <w:szCs w:val="18"/>
              </w:rPr>
              <w:t>Business sector knowledge related to: a) relevant issues (internal / external) that affect its ability to achieve its intended results. b) needs of relevant interested parties. c) boundaries and applicability of the QMS to establish its scope.</w:t>
            </w:r>
          </w:p>
        </w:tc>
        <w:tc>
          <w:tcPr>
            <w:tcW w:w="2347" w:type="dxa"/>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EMS activities as listed above</w:t>
            </w:r>
          </w:p>
        </w:tc>
        <w:tc>
          <w:tcPr>
            <w:tcW w:w="2347" w:type="dxa"/>
            <w:tcBorders>
              <w:right w:val="double" w:sz="4" w:space="0" w:color="000000"/>
            </w:tcBorders>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OHS activities as listed above</w:t>
            </w:r>
          </w:p>
        </w:tc>
      </w:tr>
      <w:tr w:rsidR="005A2234" w:rsidRPr="005A2234" w:rsidTr="00452678">
        <w:trPr>
          <w:cantSplit/>
        </w:trPr>
        <w:tc>
          <w:tcPr>
            <w:tcW w:w="450" w:type="dxa"/>
            <w:tcBorders>
              <w:left w:val="double" w:sz="4" w:space="0" w:color="000000"/>
            </w:tcBorders>
          </w:tcPr>
          <w:p w:rsidR="00021D87" w:rsidRPr="005A2234" w:rsidRDefault="00021D87" w:rsidP="007F06C2">
            <w:pPr>
              <w:widowControl w:val="0"/>
              <w:spacing w:before="100" w:beforeAutospacing="1" w:after="100" w:afterAutospacing="1"/>
              <w:rPr>
                <w:rFonts w:ascii="Arial" w:hAnsi="Arial" w:cs="Arial"/>
                <w:sz w:val="20"/>
              </w:rPr>
            </w:pPr>
            <w:r w:rsidRPr="005A2234">
              <w:rPr>
                <w:rFonts w:ascii="Arial" w:hAnsi="Arial" w:cs="Arial"/>
                <w:sz w:val="20"/>
              </w:rPr>
              <w:t>24</w:t>
            </w:r>
          </w:p>
        </w:tc>
        <w:tc>
          <w:tcPr>
            <w:tcW w:w="720" w:type="dxa"/>
          </w:tcPr>
          <w:p w:rsidR="00021D87" w:rsidRPr="005A2234" w:rsidRDefault="00021D87" w:rsidP="007F06C2">
            <w:pPr>
              <w:widowControl w:val="0"/>
              <w:spacing w:before="100" w:beforeAutospacing="1" w:after="100" w:afterAutospacing="1"/>
              <w:jc w:val="center"/>
              <w:rPr>
                <w:rFonts w:ascii="Arial" w:hAnsi="Arial" w:cs="Arial"/>
                <w:sz w:val="20"/>
              </w:rPr>
            </w:pPr>
            <w:r w:rsidRPr="005A2234">
              <w:rPr>
                <w:rFonts w:ascii="Arial" w:hAnsi="Arial" w:cs="Arial"/>
                <w:sz w:val="20"/>
              </w:rPr>
              <w:t>X</w:t>
            </w:r>
          </w:p>
        </w:tc>
        <w:tc>
          <w:tcPr>
            <w:tcW w:w="720" w:type="dxa"/>
          </w:tcPr>
          <w:p w:rsidR="00021D87" w:rsidRPr="005A2234" w:rsidRDefault="00021D87" w:rsidP="007F06C2">
            <w:pPr>
              <w:widowControl w:val="0"/>
              <w:spacing w:before="100" w:beforeAutospacing="1" w:after="100" w:afterAutospacing="1"/>
              <w:jc w:val="center"/>
              <w:rPr>
                <w:rFonts w:ascii="Arial" w:hAnsi="Arial" w:cs="Arial"/>
                <w:sz w:val="20"/>
              </w:rPr>
            </w:pPr>
          </w:p>
        </w:tc>
        <w:tc>
          <w:tcPr>
            <w:tcW w:w="1890" w:type="dxa"/>
          </w:tcPr>
          <w:p w:rsidR="00021D87" w:rsidRPr="005A2234" w:rsidRDefault="00021D87" w:rsidP="007F06C2">
            <w:pPr>
              <w:widowControl w:val="0"/>
              <w:spacing w:before="100" w:beforeAutospacing="1" w:after="100" w:afterAutospacing="1"/>
              <w:rPr>
                <w:rFonts w:ascii="Arial" w:hAnsi="Arial" w:cs="Arial"/>
                <w:sz w:val="20"/>
              </w:rPr>
            </w:pPr>
            <w:r w:rsidRPr="005A2234">
              <w:rPr>
                <w:rFonts w:ascii="Arial" w:hAnsi="Arial" w:cs="Arial"/>
                <w:sz w:val="20"/>
              </w:rPr>
              <w:t>Recycling</w:t>
            </w:r>
          </w:p>
        </w:tc>
        <w:tc>
          <w:tcPr>
            <w:tcW w:w="2617" w:type="dxa"/>
          </w:tcPr>
          <w:p w:rsidR="00F46811" w:rsidRPr="005A2234" w:rsidRDefault="00021D87" w:rsidP="00F46811">
            <w:pPr>
              <w:widowControl w:val="0"/>
              <w:spacing w:before="100" w:beforeAutospacing="1" w:after="100" w:afterAutospacing="1"/>
              <w:rPr>
                <w:rFonts w:ascii="Arial" w:hAnsi="Arial" w:cs="Arial"/>
                <w:sz w:val="18"/>
                <w:szCs w:val="18"/>
              </w:rPr>
            </w:pPr>
            <w:r w:rsidRPr="005A2234">
              <w:rPr>
                <w:rFonts w:ascii="Arial" w:hAnsi="Arial" w:cs="Arial"/>
                <w:sz w:val="18"/>
                <w:szCs w:val="18"/>
              </w:rPr>
              <w:t xml:space="preserve">Shredding, heating to remove </w:t>
            </w:r>
            <w:r w:rsidR="008D70C1" w:rsidRPr="005A2234">
              <w:rPr>
                <w:rFonts w:ascii="Arial" w:hAnsi="Arial" w:cs="Arial"/>
                <w:sz w:val="18"/>
                <w:szCs w:val="18"/>
              </w:rPr>
              <w:t>contaminants</w:t>
            </w:r>
            <w:r w:rsidRPr="005A2234">
              <w:rPr>
                <w:rFonts w:ascii="Arial" w:hAnsi="Arial" w:cs="Arial"/>
                <w:sz w:val="18"/>
                <w:szCs w:val="18"/>
              </w:rPr>
              <w:t>, screening, bundling/packaging, shipping</w:t>
            </w:r>
          </w:p>
          <w:p w:rsidR="00F46811" w:rsidRPr="005A2234" w:rsidRDefault="00F46811" w:rsidP="00F46811">
            <w:pPr>
              <w:widowControl w:val="0"/>
              <w:spacing w:before="100" w:beforeAutospacing="1" w:after="100" w:afterAutospacing="1"/>
              <w:rPr>
                <w:rFonts w:ascii="Arial" w:hAnsi="Arial" w:cs="Arial"/>
                <w:sz w:val="18"/>
                <w:szCs w:val="18"/>
              </w:rPr>
            </w:pPr>
            <w:r w:rsidRPr="005A2234">
              <w:rPr>
                <w:rFonts w:ascii="Arial" w:hAnsi="Arial" w:cs="Arial"/>
                <w:sz w:val="18"/>
                <w:szCs w:val="18"/>
              </w:rPr>
              <w:t>Business sector knowledge related to: a) relevant issues (internal / external) that affect its ability to achieve its intended results. b) needs of relevant interested parties. c) boundaries and applicability of the QMS to establish its scope.</w:t>
            </w:r>
          </w:p>
        </w:tc>
        <w:tc>
          <w:tcPr>
            <w:tcW w:w="2347" w:type="dxa"/>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EMS activities as listed above</w:t>
            </w:r>
          </w:p>
        </w:tc>
        <w:tc>
          <w:tcPr>
            <w:tcW w:w="2347" w:type="dxa"/>
            <w:tcBorders>
              <w:right w:val="double" w:sz="4" w:space="0" w:color="000000"/>
            </w:tcBorders>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OHS activities as listed above</w:t>
            </w:r>
          </w:p>
        </w:tc>
      </w:tr>
      <w:tr w:rsidR="005A2234" w:rsidRPr="005A2234" w:rsidTr="00452678">
        <w:trPr>
          <w:cantSplit/>
        </w:trPr>
        <w:tc>
          <w:tcPr>
            <w:tcW w:w="450" w:type="dxa"/>
            <w:tcBorders>
              <w:left w:val="double" w:sz="4" w:space="0" w:color="000000"/>
            </w:tcBorders>
          </w:tcPr>
          <w:p w:rsidR="00021D87" w:rsidRPr="005A2234" w:rsidRDefault="00021D87" w:rsidP="007F06C2">
            <w:pPr>
              <w:widowControl w:val="0"/>
              <w:spacing w:before="100" w:beforeAutospacing="1" w:after="100" w:afterAutospacing="1"/>
              <w:rPr>
                <w:rFonts w:ascii="Arial" w:hAnsi="Arial" w:cs="Arial"/>
                <w:sz w:val="20"/>
              </w:rPr>
            </w:pPr>
            <w:r w:rsidRPr="005A2234">
              <w:rPr>
                <w:rFonts w:ascii="Arial" w:hAnsi="Arial" w:cs="Arial"/>
                <w:sz w:val="20"/>
              </w:rPr>
              <w:t>28*</w:t>
            </w:r>
          </w:p>
        </w:tc>
        <w:tc>
          <w:tcPr>
            <w:tcW w:w="720" w:type="dxa"/>
          </w:tcPr>
          <w:p w:rsidR="00021D87" w:rsidRPr="005A2234" w:rsidRDefault="00021D87" w:rsidP="007F06C2">
            <w:pPr>
              <w:widowControl w:val="0"/>
              <w:spacing w:before="100" w:beforeAutospacing="1" w:after="100" w:afterAutospacing="1"/>
              <w:jc w:val="center"/>
              <w:rPr>
                <w:rFonts w:ascii="Arial" w:hAnsi="Arial" w:cs="Arial"/>
                <w:sz w:val="20"/>
              </w:rPr>
            </w:pPr>
            <w:r w:rsidRPr="005A2234">
              <w:rPr>
                <w:rFonts w:ascii="Arial" w:hAnsi="Arial" w:cs="Arial"/>
                <w:sz w:val="20"/>
              </w:rPr>
              <w:t>X</w:t>
            </w:r>
          </w:p>
        </w:tc>
        <w:tc>
          <w:tcPr>
            <w:tcW w:w="720" w:type="dxa"/>
          </w:tcPr>
          <w:p w:rsidR="00021D87" w:rsidRPr="005A2234" w:rsidRDefault="00021D87" w:rsidP="007F06C2">
            <w:pPr>
              <w:widowControl w:val="0"/>
              <w:spacing w:before="100" w:beforeAutospacing="1" w:after="100" w:afterAutospacing="1"/>
              <w:jc w:val="center"/>
              <w:rPr>
                <w:rFonts w:ascii="Arial" w:hAnsi="Arial" w:cs="Arial"/>
                <w:sz w:val="20"/>
              </w:rPr>
            </w:pPr>
          </w:p>
        </w:tc>
        <w:tc>
          <w:tcPr>
            <w:tcW w:w="1890" w:type="dxa"/>
          </w:tcPr>
          <w:p w:rsidR="00021D87" w:rsidRPr="005A2234" w:rsidRDefault="00021D87" w:rsidP="007F06C2">
            <w:pPr>
              <w:widowControl w:val="0"/>
              <w:spacing w:before="100" w:beforeAutospacing="1" w:after="100" w:afterAutospacing="1"/>
              <w:rPr>
                <w:rFonts w:ascii="Arial" w:hAnsi="Arial" w:cs="Arial"/>
                <w:sz w:val="20"/>
              </w:rPr>
            </w:pPr>
            <w:r w:rsidRPr="005A2234">
              <w:rPr>
                <w:rFonts w:ascii="Arial" w:hAnsi="Arial" w:cs="Arial"/>
                <w:sz w:val="20"/>
              </w:rPr>
              <w:t xml:space="preserve">Construction </w:t>
            </w:r>
          </w:p>
        </w:tc>
        <w:tc>
          <w:tcPr>
            <w:tcW w:w="2617" w:type="dxa"/>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Control of architectural drawings and changes; control of destination for excess dirt, etc.; reasonable protection of materials from the elements - as applicable; defined qualifications for skilled trades; defined qualifications for un-skilled trades; permits; defined inspection points, frequencies and checklists; knowledge of applicable building codes; as applicable, licenses for specific jobs; as applicable, defined qualification criteria for equipment (size, limitations, maintenance, safety equipment)</w:t>
            </w:r>
          </w:p>
        </w:tc>
        <w:tc>
          <w:tcPr>
            <w:tcW w:w="2347" w:type="dxa"/>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EMS activities as listed above</w:t>
            </w:r>
          </w:p>
          <w:p w:rsidR="00F46811" w:rsidRPr="005A2234" w:rsidRDefault="00F46811" w:rsidP="00F46811">
            <w:pPr>
              <w:widowControl w:val="0"/>
              <w:spacing w:before="100" w:beforeAutospacing="1" w:after="100" w:afterAutospacing="1"/>
              <w:rPr>
                <w:rFonts w:ascii="Arial" w:hAnsi="Arial" w:cs="Arial"/>
                <w:sz w:val="18"/>
                <w:szCs w:val="18"/>
              </w:rPr>
            </w:pPr>
            <w:r w:rsidRPr="005A2234">
              <w:rPr>
                <w:rFonts w:ascii="Arial" w:hAnsi="Arial" w:cs="Arial"/>
                <w:sz w:val="18"/>
                <w:szCs w:val="18"/>
              </w:rPr>
              <w:t>Additional QMS criteria:</w:t>
            </w:r>
          </w:p>
          <w:p w:rsidR="00F46811" w:rsidRPr="005A2234" w:rsidRDefault="00F46811" w:rsidP="00F46811">
            <w:pPr>
              <w:widowControl w:val="0"/>
              <w:spacing w:before="100" w:beforeAutospacing="1" w:after="100" w:afterAutospacing="1"/>
              <w:rPr>
                <w:rFonts w:ascii="Arial" w:hAnsi="Arial" w:cs="Arial"/>
                <w:sz w:val="18"/>
                <w:szCs w:val="18"/>
              </w:rPr>
            </w:pPr>
            <w:r w:rsidRPr="005A2234">
              <w:rPr>
                <w:rFonts w:ascii="Arial" w:hAnsi="Arial" w:cs="Arial"/>
                <w:sz w:val="18"/>
                <w:szCs w:val="18"/>
              </w:rPr>
              <w:t>Business sector knowledge related to: a) relevant issues (internal / external) that affect its ability to achieve its intended results. b) needs of relevant interested parties. c) boundaries and applicability of the QMS to establish its scope.</w:t>
            </w:r>
          </w:p>
        </w:tc>
        <w:tc>
          <w:tcPr>
            <w:tcW w:w="2347" w:type="dxa"/>
            <w:tcBorders>
              <w:right w:val="double" w:sz="4" w:space="0" w:color="000000"/>
            </w:tcBorders>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OHS activities as listed above</w:t>
            </w:r>
          </w:p>
        </w:tc>
      </w:tr>
      <w:tr w:rsidR="005A2234" w:rsidRPr="005A2234" w:rsidTr="00452678">
        <w:trPr>
          <w:cantSplit/>
        </w:trPr>
        <w:tc>
          <w:tcPr>
            <w:tcW w:w="450" w:type="dxa"/>
            <w:tcBorders>
              <w:left w:val="double" w:sz="4" w:space="0" w:color="000000"/>
            </w:tcBorders>
          </w:tcPr>
          <w:p w:rsidR="00021D87" w:rsidRPr="005A2234" w:rsidRDefault="00021D87" w:rsidP="007F06C2">
            <w:pPr>
              <w:widowControl w:val="0"/>
              <w:spacing w:before="100" w:beforeAutospacing="1" w:after="100" w:afterAutospacing="1"/>
              <w:rPr>
                <w:rFonts w:ascii="Arial" w:hAnsi="Arial" w:cs="Arial"/>
                <w:sz w:val="20"/>
              </w:rPr>
            </w:pPr>
            <w:r w:rsidRPr="005A2234">
              <w:rPr>
                <w:rFonts w:ascii="Arial" w:hAnsi="Arial" w:cs="Arial"/>
                <w:sz w:val="20"/>
              </w:rPr>
              <w:lastRenderedPageBreak/>
              <w:t>29</w:t>
            </w:r>
          </w:p>
        </w:tc>
        <w:tc>
          <w:tcPr>
            <w:tcW w:w="720" w:type="dxa"/>
          </w:tcPr>
          <w:p w:rsidR="00021D87" w:rsidRPr="005A2234" w:rsidRDefault="00021D87" w:rsidP="007F06C2">
            <w:pPr>
              <w:widowControl w:val="0"/>
              <w:spacing w:before="100" w:beforeAutospacing="1" w:after="100" w:afterAutospacing="1"/>
              <w:jc w:val="center"/>
              <w:rPr>
                <w:rFonts w:ascii="Arial" w:hAnsi="Arial" w:cs="Arial"/>
                <w:sz w:val="20"/>
              </w:rPr>
            </w:pPr>
            <w:r w:rsidRPr="005A2234">
              <w:rPr>
                <w:rFonts w:ascii="Arial" w:hAnsi="Arial" w:cs="Arial"/>
                <w:sz w:val="20"/>
              </w:rPr>
              <w:t>X</w:t>
            </w:r>
          </w:p>
        </w:tc>
        <w:tc>
          <w:tcPr>
            <w:tcW w:w="720" w:type="dxa"/>
          </w:tcPr>
          <w:p w:rsidR="00021D87" w:rsidRPr="005A2234" w:rsidRDefault="00021D87" w:rsidP="007F06C2">
            <w:pPr>
              <w:widowControl w:val="0"/>
              <w:spacing w:before="100" w:beforeAutospacing="1" w:after="100" w:afterAutospacing="1"/>
              <w:jc w:val="center"/>
              <w:rPr>
                <w:rFonts w:ascii="Arial" w:hAnsi="Arial" w:cs="Arial"/>
                <w:sz w:val="20"/>
              </w:rPr>
            </w:pPr>
            <w:r w:rsidRPr="005A2234">
              <w:rPr>
                <w:rFonts w:ascii="Arial" w:hAnsi="Arial" w:cs="Arial"/>
                <w:sz w:val="20"/>
              </w:rPr>
              <w:t>X</w:t>
            </w:r>
          </w:p>
        </w:tc>
        <w:tc>
          <w:tcPr>
            <w:tcW w:w="1890" w:type="dxa"/>
          </w:tcPr>
          <w:p w:rsidR="00021D87" w:rsidRPr="005A2234" w:rsidRDefault="00021D87" w:rsidP="00EA17EA">
            <w:pPr>
              <w:widowControl w:val="0"/>
              <w:spacing w:before="100" w:beforeAutospacing="1" w:after="100" w:afterAutospacing="1"/>
              <w:rPr>
                <w:rFonts w:ascii="Arial" w:hAnsi="Arial" w:cs="Arial"/>
                <w:sz w:val="20"/>
              </w:rPr>
            </w:pPr>
            <w:r w:rsidRPr="005A2234">
              <w:rPr>
                <w:rFonts w:ascii="Arial" w:hAnsi="Arial" w:cs="Arial"/>
                <w:sz w:val="20"/>
              </w:rPr>
              <w:t xml:space="preserve">Wholesale and retail trade; repair of motor vehicles, </w:t>
            </w:r>
            <w:proofErr w:type="gramStart"/>
            <w:r w:rsidRPr="005A2234">
              <w:rPr>
                <w:rFonts w:ascii="Arial" w:hAnsi="Arial" w:cs="Arial"/>
                <w:sz w:val="20"/>
              </w:rPr>
              <w:t>motorcycles</w:t>
            </w:r>
            <w:proofErr w:type="gramEnd"/>
            <w:r w:rsidRPr="005A2234">
              <w:rPr>
                <w:rFonts w:ascii="Arial" w:hAnsi="Arial" w:cs="Arial"/>
                <w:sz w:val="20"/>
              </w:rPr>
              <w:t xml:space="preserve"> and personal and household goods</w:t>
            </w:r>
          </w:p>
        </w:tc>
        <w:tc>
          <w:tcPr>
            <w:tcW w:w="2617" w:type="dxa"/>
          </w:tcPr>
          <w:p w:rsidR="00021D87" w:rsidRPr="005A2234" w:rsidRDefault="00021D87" w:rsidP="00EA17EA">
            <w:pPr>
              <w:widowControl w:val="0"/>
              <w:spacing w:before="100" w:beforeAutospacing="1" w:after="100" w:afterAutospacing="1"/>
              <w:rPr>
                <w:rFonts w:ascii="Arial" w:hAnsi="Arial" w:cs="Arial"/>
                <w:sz w:val="18"/>
                <w:szCs w:val="18"/>
              </w:rPr>
            </w:pPr>
            <w:r w:rsidRPr="005A2234">
              <w:rPr>
                <w:rFonts w:ascii="Arial" w:hAnsi="Arial" w:cs="Arial"/>
                <w:sz w:val="18"/>
                <w:szCs w:val="18"/>
              </w:rPr>
              <w:t>Ad copy review &amp; control; diagnostics and repair instructions w/competent personnel; temperature control with power back-up; confidentiality of credit information; properly executed sales documents; pilfering protection; complete and correct title transfer; detailing instructions; delivery and execution of warranty actions</w:t>
            </w:r>
          </w:p>
        </w:tc>
        <w:tc>
          <w:tcPr>
            <w:tcW w:w="2347" w:type="dxa"/>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EMS activities as listed above</w:t>
            </w:r>
          </w:p>
          <w:p w:rsidR="00F46811" w:rsidRPr="005A2234" w:rsidRDefault="00F46811" w:rsidP="00F46811">
            <w:pPr>
              <w:widowControl w:val="0"/>
              <w:spacing w:before="100" w:beforeAutospacing="1" w:after="100" w:afterAutospacing="1"/>
              <w:rPr>
                <w:rFonts w:ascii="Arial" w:hAnsi="Arial" w:cs="Arial"/>
                <w:sz w:val="18"/>
                <w:szCs w:val="18"/>
              </w:rPr>
            </w:pPr>
            <w:r w:rsidRPr="005A2234">
              <w:rPr>
                <w:rFonts w:ascii="Arial" w:hAnsi="Arial" w:cs="Arial"/>
                <w:sz w:val="18"/>
                <w:szCs w:val="18"/>
              </w:rPr>
              <w:t>Additional QMS criteria:</w:t>
            </w:r>
          </w:p>
          <w:p w:rsidR="00F46811" w:rsidRPr="005A2234" w:rsidRDefault="00F46811" w:rsidP="00F46811">
            <w:pPr>
              <w:widowControl w:val="0"/>
              <w:spacing w:before="100" w:beforeAutospacing="1" w:after="100" w:afterAutospacing="1"/>
              <w:rPr>
                <w:rFonts w:ascii="Arial" w:hAnsi="Arial" w:cs="Arial"/>
                <w:sz w:val="18"/>
                <w:szCs w:val="18"/>
              </w:rPr>
            </w:pPr>
            <w:r w:rsidRPr="005A2234">
              <w:rPr>
                <w:rFonts w:ascii="Arial" w:hAnsi="Arial" w:cs="Arial"/>
                <w:sz w:val="18"/>
                <w:szCs w:val="18"/>
              </w:rPr>
              <w:t>Business sector knowledge related to: a) relevant issues (internal / external) that affect its ability to achieve its intended results. b) needs of relevant interested parties. c) boundaries and applicability of the QMS to establish its scope.</w:t>
            </w:r>
          </w:p>
        </w:tc>
        <w:tc>
          <w:tcPr>
            <w:tcW w:w="2347" w:type="dxa"/>
            <w:tcBorders>
              <w:right w:val="double" w:sz="4" w:space="0" w:color="000000"/>
            </w:tcBorders>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OHS activities as listed above</w:t>
            </w:r>
          </w:p>
        </w:tc>
      </w:tr>
      <w:tr w:rsidR="005A2234" w:rsidRPr="005A2234" w:rsidTr="00452678">
        <w:trPr>
          <w:cantSplit/>
        </w:trPr>
        <w:tc>
          <w:tcPr>
            <w:tcW w:w="450" w:type="dxa"/>
            <w:tcBorders>
              <w:left w:val="double" w:sz="4" w:space="0" w:color="000000"/>
            </w:tcBorders>
          </w:tcPr>
          <w:p w:rsidR="00021D87" w:rsidRPr="005A2234" w:rsidRDefault="00021D87" w:rsidP="007F06C2">
            <w:pPr>
              <w:widowControl w:val="0"/>
              <w:spacing w:before="100" w:beforeAutospacing="1" w:after="100" w:afterAutospacing="1"/>
              <w:rPr>
                <w:rFonts w:ascii="Arial" w:hAnsi="Arial" w:cs="Arial"/>
                <w:sz w:val="20"/>
              </w:rPr>
            </w:pPr>
            <w:r w:rsidRPr="005A2234">
              <w:rPr>
                <w:rFonts w:ascii="Arial" w:hAnsi="Arial" w:cs="Arial"/>
                <w:sz w:val="20"/>
              </w:rPr>
              <w:t>31</w:t>
            </w:r>
          </w:p>
        </w:tc>
        <w:tc>
          <w:tcPr>
            <w:tcW w:w="720" w:type="dxa"/>
          </w:tcPr>
          <w:p w:rsidR="00021D87" w:rsidRPr="005A2234" w:rsidRDefault="00021D87" w:rsidP="00EA17EA">
            <w:pPr>
              <w:widowControl w:val="0"/>
              <w:spacing w:before="100" w:beforeAutospacing="1" w:after="100" w:afterAutospacing="1"/>
              <w:jc w:val="center"/>
              <w:rPr>
                <w:rFonts w:ascii="Arial" w:hAnsi="Arial" w:cs="Arial"/>
                <w:sz w:val="20"/>
              </w:rPr>
            </w:pPr>
            <w:r w:rsidRPr="005A2234">
              <w:rPr>
                <w:rFonts w:ascii="Arial" w:hAnsi="Arial" w:cs="Arial"/>
                <w:sz w:val="20"/>
              </w:rPr>
              <w:t>X</w:t>
            </w:r>
          </w:p>
        </w:tc>
        <w:tc>
          <w:tcPr>
            <w:tcW w:w="720" w:type="dxa"/>
          </w:tcPr>
          <w:p w:rsidR="00021D87" w:rsidRPr="005A2234" w:rsidRDefault="00021D87" w:rsidP="007F06C2">
            <w:pPr>
              <w:widowControl w:val="0"/>
              <w:spacing w:before="100" w:beforeAutospacing="1" w:after="100" w:afterAutospacing="1"/>
              <w:jc w:val="center"/>
              <w:rPr>
                <w:rFonts w:ascii="Arial" w:hAnsi="Arial" w:cs="Arial"/>
                <w:sz w:val="20"/>
              </w:rPr>
            </w:pPr>
          </w:p>
        </w:tc>
        <w:tc>
          <w:tcPr>
            <w:tcW w:w="1890" w:type="dxa"/>
          </w:tcPr>
          <w:p w:rsidR="00021D87" w:rsidRPr="005A2234" w:rsidRDefault="00021D87" w:rsidP="00EA17EA">
            <w:pPr>
              <w:widowControl w:val="0"/>
              <w:spacing w:before="100" w:beforeAutospacing="1" w:after="100" w:afterAutospacing="1"/>
              <w:rPr>
                <w:rFonts w:ascii="Arial" w:hAnsi="Arial" w:cs="Arial"/>
                <w:sz w:val="20"/>
              </w:rPr>
            </w:pPr>
            <w:r w:rsidRPr="005A2234">
              <w:rPr>
                <w:rFonts w:ascii="Arial" w:hAnsi="Arial" w:cs="Arial"/>
                <w:sz w:val="20"/>
              </w:rPr>
              <w:t xml:space="preserve">Transport, </w:t>
            </w:r>
            <w:proofErr w:type="gramStart"/>
            <w:r w:rsidRPr="005A2234">
              <w:rPr>
                <w:rFonts w:ascii="Arial" w:hAnsi="Arial" w:cs="Arial"/>
                <w:sz w:val="20"/>
              </w:rPr>
              <w:t>storage</w:t>
            </w:r>
            <w:proofErr w:type="gramEnd"/>
            <w:r w:rsidRPr="005A2234">
              <w:rPr>
                <w:rFonts w:ascii="Arial" w:hAnsi="Arial" w:cs="Arial"/>
                <w:sz w:val="20"/>
              </w:rPr>
              <w:t xml:space="preserve"> and communications</w:t>
            </w:r>
          </w:p>
        </w:tc>
        <w:tc>
          <w:tcPr>
            <w:tcW w:w="2617" w:type="dxa"/>
          </w:tcPr>
          <w:p w:rsidR="00021D87" w:rsidRPr="005A2234" w:rsidRDefault="00021D87" w:rsidP="00EA17EA">
            <w:pPr>
              <w:widowControl w:val="0"/>
              <w:spacing w:before="100" w:beforeAutospacing="1" w:after="100" w:afterAutospacing="1"/>
              <w:rPr>
                <w:rFonts w:ascii="Arial" w:hAnsi="Arial" w:cs="Arial"/>
                <w:sz w:val="18"/>
                <w:szCs w:val="18"/>
              </w:rPr>
            </w:pPr>
            <w:r w:rsidRPr="005A2234">
              <w:rPr>
                <w:rFonts w:ascii="Arial" w:hAnsi="Arial" w:cs="Arial"/>
                <w:sz w:val="18"/>
                <w:szCs w:val="18"/>
              </w:rPr>
              <w:t>Ownership and destination control; use of approved and/or qualified carriers; coordination of delivery with customer and destination; safe, effective loading of material into carrier vehicle; padding, skidding, crating as warranted; securing material from movement during shipment; listening to and determination of customer needs, prior to and after transaction; two-way communication - human to human, device to device or a combination of both</w:t>
            </w:r>
          </w:p>
        </w:tc>
        <w:tc>
          <w:tcPr>
            <w:tcW w:w="2347" w:type="dxa"/>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EMS activities as listed above</w:t>
            </w:r>
          </w:p>
          <w:p w:rsidR="00F46811" w:rsidRPr="005A2234" w:rsidRDefault="00F46811" w:rsidP="00F46811">
            <w:pPr>
              <w:widowControl w:val="0"/>
              <w:spacing w:before="100" w:beforeAutospacing="1" w:after="100" w:afterAutospacing="1"/>
              <w:rPr>
                <w:rFonts w:ascii="Arial" w:hAnsi="Arial" w:cs="Arial"/>
                <w:sz w:val="18"/>
                <w:szCs w:val="18"/>
              </w:rPr>
            </w:pPr>
            <w:r w:rsidRPr="005A2234">
              <w:rPr>
                <w:rFonts w:ascii="Arial" w:hAnsi="Arial" w:cs="Arial"/>
                <w:sz w:val="18"/>
                <w:szCs w:val="18"/>
              </w:rPr>
              <w:t>Additional QMS criteria:</w:t>
            </w:r>
          </w:p>
          <w:p w:rsidR="00F46811" w:rsidRPr="005A2234" w:rsidRDefault="00F46811" w:rsidP="00F46811">
            <w:pPr>
              <w:widowControl w:val="0"/>
              <w:spacing w:before="100" w:beforeAutospacing="1" w:after="100" w:afterAutospacing="1"/>
              <w:rPr>
                <w:rFonts w:ascii="Arial" w:hAnsi="Arial" w:cs="Arial"/>
                <w:sz w:val="18"/>
                <w:szCs w:val="18"/>
              </w:rPr>
            </w:pPr>
            <w:r w:rsidRPr="005A2234">
              <w:rPr>
                <w:rFonts w:ascii="Arial" w:hAnsi="Arial" w:cs="Arial"/>
                <w:sz w:val="18"/>
                <w:szCs w:val="18"/>
              </w:rPr>
              <w:t>Business sector knowledge related to: a) relevant issues (internal / external) that affect its ability to achieve its intended results. b) needs of relevant interested parties. c) boundaries and applicability of the QMS to establish its scope.</w:t>
            </w:r>
          </w:p>
        </w:tc>
        <w:tc>
          <w:tcPr>
            <w:tcW w:w="2347" w:type="dxa"/>
            <w:tcBorders>
              <w:right w:val="double" w:sz="4" w:space="0" w:color="000000"/>
            </w:tcBorders>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OHS activities as listed above</w:t>
            </w:r>
          </w:p>
        </w:tc>
      </w:tr>
      <w:tr w:rsidR="005A2234" w:rsidRPr="005A2234" w:rsidTr="00452678">
        <w:trPr>
          <w:cantSplit/>
        </w:trPr>
        <w:tc>
          <w:tcPr>
            <w:tcW w:w="450" w:type="dxa"/>
            <w:tcBorders>
              <w:left w:val="double" w:sz="4" w:space="0" w:color="000000"/>
            </w:tcBorders>
          </w:tcPr>
          <w:p w:rsidR="00021D87" w:rsidRPr="005A2234" w:rsidRDefault="00021D87" w:rsidP="007F06C2">
            <w:pPr>
              <w:widowControl w:val="0"/>
              <w:spacing w:before="100" w:beforeAutospacing="1" w:after="100" w:afterAutospacing="1"/>
              <w:rPr>
                <w:rFonts w:ascii="Arial" w:hAnsi="Arial" w:cs="Arial"/>
                <w:sz w:val="20"/>
              </w:rPr>
            </w:pPr>
            <w:r w:rsidRPr="005A2234">
              <w:rPr>
                <w:rFonts w:ascii="Arial" w:hAnsi="Arial" w:cs="Arial"/>
                <w:sz w:val="20"/>
              </w:rPr>
              <w:t>32</w:t>
            </w:r>
          </w:p>
        </w:tc>
        <w:tc>
          <w:tcPr>
            <w:tcW w:w="720" w:type="dxa"/>
          </w:tcPr>
          <w:p w:rsidR="00021D87" w:rsidRPr="005A2234" w:rsidRDefault="00021D87" w:rsidP="00EA17EA">
            <w:pPr>
              <w:widowControl w:val="0"/>
              <w:spacing w:before="100" w:beforeAutospacing="1" w:after="100" w:afterAutospacing="1"/>
              <w:jc w:val="center"/>
              <w:rPr>
                <w:rFonts w:ascii="Arial" w:hAnsi="Arial" w:cs="Arial"/>
                <w:sz w:val="20"/>
              </w:rPr>
            </w:pPr>
            <w:r w:rsidRPr="005A2234">
              <w:rPr>
                <w:rFonts w:ascii="Arial" w:hAnsi="Arial" w:cs="Arial"/>
                <w:sz w:val="20"/>
              </w:rPr>
              <w:t>X</w:t>
            </w:r>
          </w:p>
        </w:tc>
        <w:tc>
          <w:tcPr>
            <w:tcW w:w="720" w:type="dxa"/>
          </w:tcPr>
          <w:p w:rsidR="00021D87" w:rsidRPr="005A2234" w:rsidRDefault="00021D87" w:rsidP="007F06C2">
            <w:pPr>
              <w:widowControl w:val="0"/>
              <w:spacing w:before="100" w:beforeAutospacing="1" w:after="100" w:afterAutospacing="1"/>
              <w:jc w:val="center"/>
              <w:rPr>
                <w:rFonts w:ascii="Arial" w:hAnsi="Arial" w:cs="Arial"/>
                <w:sz w:val="20"/>
              </w:rPr>
            </w:pPr>
          </w:p>
        </w:tc>
        <w:tc>
          <w:tcPr>
            <w:tcW w:w="1890" w:type="dxa"/>
          </w:tcPr>
          <w:p w:rsidR="00021D87" w:rsidRPr="005A2234" w:rsidRDefault="00021D87" w:rsidP="00EA17EA">
            <w:pPr>
              <w:widowControl w:val="0"/>
              <w:spacing w:before="100" w:beforeAutospacing="1" w:after="100" w:afterAutospacing="1"/>
              <w:rPr>
                <w:rFonts w:ascii="Arial" w:hAnsi="Arial" w:cs="Arial"/>
                <w:sz w:val="20"/>
              </w:rPr>
            </w:pPr>
            <w:r w:rsidRPr="005A2234">
              <w:rPr>
                <w:rFonts w:ascii="Arial" w:hAnsi="Arial" w:cs="Arial"/>
                <w:sz w:val="20"/>
              </w:rPr>
              <w:t>Financial intermediation, real estate, renting</w:t>
            </w:r>
          </w:p>
        </w:tc>
        <w:tc>
          <w:tcPr>
            <w:tcW w:w="2617" w:type="dxa"/>
          </w:tcPr>
          <w:p w:rsidR="00F46811" w:rsidRPr="005A2234" w:rsidRDefault="00021D87" w:rsidP="00F46811">
            <w:pPr>
              <w:widowControl w:val="0"/>
              <w:spacing w:before="100" w:beforeAutospacing="1" w:after="100" w:afterAutospacing="1"/>
              <w:rPr>
                <w:rFonts w:ascii="Arial" w:hAnsi="Arial" w:cs="Arial"/>
                <w:sz w:val="18"/>
                <w:szCs w:val="18"/>
              </w:rPr>
            </w:pPr>
            <w:r w:rsidRPr="005A2234">
              <w:rPr>
                <w:rFonts w:ascii="Arial" w:hAnsi="Arial" w:cs="Arial"/>
                <w:sz w:val="18"/>
                <w:szCs w:val="18"/>
              </w:rPr>
              <w:t xml:space="preserve">Accept </w:t>
            </w:r>
            <w:r w:rsidR="008D70C1" w:rsidRPr="005A2234">
              <w:rPr>
                <w:rFonts w:ascii="Arial" w:hAnsi="Arial" w:cs="Arial"/>
                <w:sz w:val="18"/>
                <w:szCs w:val="18"/>
              </w:rPr>
              <w:t>Deposits</w:t>
            </w:r>
            <w:r w:rsidRPr="005A2234">
              <w:rPr>
                <w:rFonts w:ascii="Arial" w:hAnsi="Arial" w:cs="Arial"/>
                <w:sz w:val="18"/>
                <w:szCs w:val="18"/>
              </w:rPr>
              <w:t>, Make Loans, Act as Middleman, Rules, Regulations,</w:t>
            </w:r>
          </w:p>
          <w:p w:rsidR="00F46811" w:rsidRPr="005A2234" w:rsidRDefault="00F46811" w:rsidP="00F46811">
            <w:pPr>
              <w:widowControl w:val="0"/>
              <w:spacing w:before="100" w:beforeAutospacing="1" w:after="100" w:afterAutospacing="1"/>
              <w:rPr>
                <w:rFonts w:ascii="Arial" w:hAnsi="Arial" w:cs="Arial"/>
                <w:sz w:val="18"/>
                <w:szCs w:val="18"/>
              </w:rPr>
            </w:pPr>
            <w:r w:rsidRPr="005A2234">
              <w:rPr>
                <w:rFonts w:ascii="Arial" w:hAnsi="Arial" w:cs="Arial"/>
                <w:sz w:val="18"/>
                <w:szCs w:val="18"/>
              </w:rPr>
              <w:t>Business sector knowledge related to: a) relevant issues (internal / external) that affect its ability to achieve its intended results. b) needs of relevant interested parties. c) boundaries and applicability of the QMS to establish its scope.</w:t>
            </w:r>
          </w:p>
        </w:tc>
        <w:tc>
          <w:tcPr>
            <w:tcW w:w="2347" w:type="dxa"/>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EMS activities as listed above</w:t>
            </w:r>
          </w:p>
        </w:tc>
        <w:tc>
          <w:tcPr>
            <w:tcW w:w="2347" w:type="dxa"/>
            <w:tcBorders>
              <w:right w:val="double" w:sz="4" w:space="0" w:color="000000"/>
            </w:tcBorders>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OHS activities as listed above</w:t>
            </w:r>
          </w:p>
        </w:tc>
      </w:tr>
      <w:tr w:rsidR="005A2234" w:rsidRPr="005A2234" w:rsidTr="00452678">
        <w:trPr>
          <w:cantSplit/>
        </w:trPr>
        <w:tc>
          <w:tcPr>
            <w:tcW w:w="450" w:type="dxa"/>
            <w:tcBorders>
              <w:left w:val="double" w:sz="4" w:space="0" w:color="000000"/>
            </w:tcBorders>
          </w:tcPr>
          <w:p w:rsidR="00021D87" w:rsidRPr="005A2234" w:rsidRDefault="00021D87" w:rsidP="007F06C2">
            <w:pPr>
              <w:widowControl w:val="0"/>
              <w:spacing w:before="100" w:beforeAutospacing="1" w:after="100" w:afterAutospacing="1"/>
              <w:jc w:val="center"/>
              <w:rPr>
                <w:rFonts w:ascii="Arial" w:hAnsi="Arial" w:cs="Arial"/>
                <w:sz w:val="20"/>
              </w:rPr>
            </w:pPr>
            <w:r w:rsidRPr="005A2234">
              <w:rPr>
                <w:rFonts w:ascii="Arial" w:hAnsi="Arial" w:cs="Arial"/>
                <w:sz w:val="20"/>
              </w:rPr>
              <w:t>33*</w:t>
            </w:r>
          </w:p>
        </w:tc>
        <w:tc>
          <w:tcPr>
            <w:tcW w:w="720" w:type="dxa"/>
          </w:tcPr>
          <w:p w:rsidR="00021D87" w:rsidRPr="005A2234" w:rsidRDefault="00021D87" w:rsidP="007F06C2">
            <w:pPr>
              <w:widowControl w:val="0"/>
              <w:spacing w:before="100" w:beforeAutospacing="1" w:after="100" w:afterAutospacing="1"/>
              <w:jc w:val="center"/>
              <w:rPr>
                <w:rFonts w:ascii="Arial" w:hAnsi="Arial" w:cs="Arial"/>
                <w:sz w:val="20"/>
              </w:rPr>
            </w:pPr>
            <w:r w:rsidRPr="005A2234">
              <w:rPr>
                <w:rFonts w:ascii="Arial" w:hAnsi="Arial" w:cs="Arial"/>
                <w:sz w:val="20"/>
              </w:rPr>
              <w:t>X</w:t>
            </w:r>
          </w:p>
        </w:tc>
        <w:tc>
          <w:tcPr>
            <w:tcW w:w="720" w:type="dxa"/>
          </w:tcPr>
          <w:p w:rsidR="00021D87" w:rsidRPr="005A2234" w:rsidRDefault="00021D87" w:rsidP="007F06C2">
            <w:pPr>
              <w:widowControl w:val="0"/>
              <w:spacing w:before="100" w:beforeAutospacing="1" w:after="100" w:afterAutospacing="1"/>
              <w:jc w:val="center"/>
              <w:rPr>
                <w:rFonts w:ascii="Arial" w:hAnsi="Arial" w:cs="Arial"/>
                <w:sz w:val="20"/>
              </w:rPr>
            </w:pPr>
          </w:p>
        </w:tc>
        <w:tc>
          <w:tcPr>
            <w:tcW w:w="1890" w:type="dxa"/>
          </w:tcPr>
          <w:p w:rsidR="00021D87" w:rsidRPr="005A2234" w:rsidRDefault="00021D87" w:rsidP="007F06C2">
            <w:pPr>
              <w:widowControl w:val="0"/>
              <w:spacing w:before="100" w:beforeAutospacing="1" w:after="100" w:afterAutospacing="1"/>
              <w:rPr>
                <w:rFonts w:ascii="Arial" w:hAnsi="Arial" w:cs="Arial"/>
                <w:sz w:val="20"/>
              </w:rPr>
            </w:pPr>
            <w:r w:rsidRPr="005A2234">
              <w:rPr>
                <w:rFonts w:ascii="Arial" w:hAnsi="Arial" w:cs="Arial"/>
                <w:sz w:val="20"/>
              </w:rPr>
              <w:t>Information technology</w:t>
            </w:r>
          </w:p>
        </w:tc>
        <w:tc>
          <w:tcPr>
            <w:tcW w:w="2617" w:type="dxa"/>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 xml:space="preserve">Budgeting, Service Intro, Business Continuity, HR, Monitoring Services, Purchasing, Change Management, Incident Management, Configuration Management, Security </w:t>
            </w:r>
            <w:proofErr w:type="spellStart"/>
            <w:r w:rsidRPr="005A2234">
              <w:rPr>
                <w:rFonts w:ascii="Arial" w:hAnsi="Arial" w:cs="Arial"/>
                <w:sz w:val="18"/>
                <w:szCs w:val="18"/>
              </w:rPr>
              <w:t>Mgmt</w:t>
            </w:r>
            <w:proofErr w:type="spellEnd"/>
            <w:r w:rsidRPr="005A2234">
              <w:rPr>
                <w:rFonts w:ascii="Arial" w:hAnsi="Arial" w:cs="Arial"/>
                <w:sz w:val="18"/>
                <w:szCs w:val="18"/>
              </w:rPr>
              <w:t xml:space="preserve">, Document </w:t>
            </w:r>
            <w:proofErr w:type="spellStart"/>
            <w:r w:rsidRPr="005A2234">
              <w:rPr>
                <w:rFonts w:ascii="Arial" w:hAnsi="Arial" w:cs="Arial"/>
                <w:sz w:val="18"/>
                <w:szCs w:val="18"/>
              </w:rPr>
              <w:t>Mgmt</w:t>
            </w:r>
            <w:proofErr w:type="spellEnd"/>
            <w:r w:rsidRPr="005A2234">
              <w:rPr>
                <w:rFonts w:ascii="Arial" w:hAnsi="Arial" w:cs="Arial"/>
                <w:sz w:val="18"/>
                <w:szCs w:val="18"/>
              </w:rPr>
              <w:t xml:space="preserve">, Capacity </w:t>
            </w:r>
            <w:proofErr w:type="spellStart"/>
            <w:r w:rsidRPr="005A2234">
              <w:rPr>
                <w:rFonts w:ascii="Arial" w:hAnsi="Arial" w:cs="Arial"/>
                <w:sz w:val="18"/>
                <w:szCs w:val="18"/>
              </w:rPr>
              <w:t>Mgmt</w:t>
            </w:r>
            <w:proofErr w:type="spellEnd"/>
            <w:r w:rsidRPr="005A2234">
              <w:rPr>
                <w:rFonts w:ascii="Arial" w:hAnsi="Arial" w:cs="Arial"/>
                <w:sz w:val="18"/>
                <w:szCs w:val="18"/>
              </w:rPr>
              <w:t xml:space="preserve">, Service delivery, Supplier Management, </w:t>
            </w:r>
            <w:r w:rsidR="008D70C1" w:rsidRPr="005A2234">
              <w:rPr>
                <w:rFonts w:ascii="Arial" w:hAnsi="Arial" w:cs="Arial"/>
                <w:sz w:val="18"/>
                <w:szCs w:val="18"/>
              </w:rPr>
              <w:t>Solution</w:t>
            </w:r>
            <w:r w:rsidRPr="005A2234">
              <w:rPr>
                <w:rFonts w:ascii="Arial" w:hAnsi="Arial" w:cs="Arial"/>
                <w:sz w:val="18"/>
                <w:szCs w:val="18"/>
              </w:rPr>
              <w:t xml:space="preserve"> </w:t>
            </w:r>
            <w:r w:rsidR="008D70C1" w:rsidRPr="005A2234">
              <w:rPr>
                <w:rFonts w:ascii="Arial" w:hAnsi="Arial" w:cs="Arial"/>
                <w:sz w:val="18"/>
                <w:szCs w:val="18"/>
              </w:rPr>
              <w:t>Design</w:t>
            </w:r>
            <w:r w:rsidRPr="005A2234">
              <w:rPr>
                <w:rFonts w:ascii="Arial" w:hAnsi="Arial" w:cs="Arial"/>
                <w:sz w:val="18"/>
                <w:szCs w:val="18"/>
              </w:rPr>
              <w:t xml:space="preserve">, Facilities Management, Service </w:t>
            </w:r>
            <w:r w:rsidR="008D70C1" w:rsidRPr="005A2234">
              <w:rPr>
                <w:rFonts w:ascii="Arial" w:hAnsi="Arial" w:cs="Arial"/>
                <w:sz w:val="18"/>
                <w:szCs w:val="18"/>
              </w:rPr>
              <w:t>Improvement</w:t>
            </w:r>
            <w:r w:rsidRPr="005A2234">
              <w:rPr>
                <w:rFonts w:ascii="Arial" w:hAnsi="Arial" w:cs="Arial"/>
                <w:sz w:val="18"/>
                <w:szCs w:val="18"/>
              </w:rPr>
              <w:t>, Compliance/Internal Audit</w:t>
            </w:r>
          </w:p>
        </w:tc>
        <w:tc>
          <w:tcPr>
            <w:tcW w:w="2347" w:type="dxa"/>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EMS activities as listed above</w:t>
            </w:r>
          </w:p>
          <w:p w:rsidR="00F46811" w:rsidRPr="005A2234" w:rsidRDefault="00F46811" w:rsidP="00F46811">
            <w:pPr>
              <w:widowControl w:val="0"/>
              <w:spacing w:before="100" w:beforeAutospacing="1" w:after="100" w:afterAutospacing="1"/>
              <w:rPr>
                <w:rFonts w:ascii="Arial" w:hAnsi="Arial" w:cs="Arial"/>
                <w:sz w:val="18"/>
                <w:szCs w:val="18"/>
              </w:rPr>
            </w:pPr>
            <w:r w:rsidRPr="005A2234">
              <w:rPr>
                <w:rFonts w:ascii="Arial" w:hAnsi="Arial" w:cs="Arial"/>
                <w:sz w:val="18"/>
                <w:szCs w:val="18"/>
              </w:rPr>
              <w:t>Additional QMS criteria:</w:t>
            </w:r>
          </w:p>
          <w:p w:rsidR="00F46811" w:rsidRPr="005A2234" w:rsidRDefault="00F46811" w:rsidP="00F46811">
            <w:pPr>
              <w:widowControl w:val="0"/>
              <w:spacing w:before="100" w:beforeAutospacing="1" w:after="100" w:afterAutospacing="1"/>
              <w:rPr>
                <w:rFonts w:ascii="Arial" w:hAnsi="Arial" w:cs="Arial"/>
                <w:sz w:val="18"/>
                <w:szCs w:val="18"/>
              </w:rPr>
            </w:pPr>
            <w:r w:rsidRPr="005A2234">
              <w:rPr>
                <w:rFonts w:ascii="Arial" w:hAnsi="Arial" w:cs="Arial"/>
                <w:sz w:val="18"/>
                <w:szCs w:val="18"/>
              </w:rPr>
              <w:t>Business sector knowledge related to: a) relevant issues (internal / external) that affect its ability to achieve its intended results. b) needs of relevant interested parties. c) boundaries and applicability of the QMS to establish its scope.</w:t>
            </w:r>
          </w:p>
        </w:tc>
        <w:tc>
          <w:tcPr>
            <w:tcW w:w="2347" w:type="dxa"/>
            <w:tcBorders>
              <w:right w:val="double" w:sz="4" w:space="0" w:color="000000"/>
            </w:tcBorders>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OHS activities as listed above</w:t>
            </w:r>
          </w:p>
        </w:tc>
      </w:tr>
      <w:tr w:rsidR="005A2234" w:rsidRPr="005A2234" w:rsidTr="00452678">
        <w:trPr>
          <w:cantSplit/>
        </w:trPr>
        <w:tc>
          <w:tcPr>
            <w:tcW w:w="450" w:type="dxa"/>
            <w:tcBorders>
              <w:left w:val="double" w:sz="4" w:space="0" w:color="000000"/>
            </w:tcBorders>
          </w:tcPr>
          <w:p w:rsidR="00021D87" w:rsidRPr="005A2234" w:rsidRDefault="00021D87" w:rsidP="007F06C2">
            <w:pPr>
              <w:widowControl w:val="0"/>
              <w:spacing w:before="100" w:beforeAutospacing="1" w:after="100" w:afterAutospacing="1"/>
              <w:rPr>
                <w:rFonts w:ascii="Arial" w:hAnsi="Arial" w:cs="Arial"/>
                <w:sz w:val="20"/>
              </w:rPr>
            </w:pPr>
            <w:r w:rsidRPr="005A2234">
              <w:rPr>
                <w:rFonts w:ascii="Arial" w:hAnsi="Arial" w:cs="Arial"/>
                <w:sz w:val="20"/>
              </w:rPr>
              <w:lastRenderedPageBreak/>
              <w:t>34*</w:t>
            </w:r>
          </w:p>
        </w:tc>
        <w:tc>
          <w:tcPr>
            <w:tcW w:w="720" w:type="dxa"/>
          </w:tcPr>
          <w:p w:rsidR="00021D87" w:rsidRPr="005A2234" w:rsidRDefault="00021D87" w:rsidP="007F06C2">
            <w:pPr>
              <w:widowControl w:val="0"/>
              <w:spacing w:before="100" w:beforeAutospacing="1" w:after="100" w:afterAutospacing="1"/>
              <w:jc w:val="center"/>
              <w:rPr>
                <w:rFonts w:ascii="Arial" w:hAnsi="Arial" w:cs="Arial"/>
                <w:sz w:val="20"/>
              </w:rPr>
            </w:pPr>
            <w:r w:rsidRPr="005A2234">
              <w:rPr>
                <w:rFonts w:ascii="Arial" w:hAnsi="Arial" w:cs="Arial"/>
                <w:sz w:val="20"/>
              </w:rPr>
              <w:t>X</w:t>
            </w:r>
          </w:p>
        </w:tc>
        <w:tc>
          <w:tcPr>
            <w:tcW w:w="720" w:type="dxa"/>
          </w:tcPr>
          <w:p w:rsidR="00021D87" w:rsidRPr="005A2234" w:rsidRDefault="00021D87" w:rsidP="007F06C2">
            <w:pPr>
              <w:widowControl w:val="0"/>
              <w:spacing w:before="100" w:beforeAutospacing="1" w:after="100" w:afterAutospacing="1"/>
              <w:jc w:val="center"/>
              <w:rPr>
                <w:rFonts w:ascii="Arial" w:hAnsi="Arial" w:cs="Arial"/>
                <w:sz w:val="20"/>
              </w:rPr>
            </w:pPr>
            <w:r w:rsidRPr="005A2234">
              <w:rPr>
                <w:rFonts w:ascii="Arial" w:hAnsi="Arial" w:cs="Arial"/>
                <w:sz w:val="20"/>
              </w:rPr>
              <w:t>X</w:t>
            </w:r>
          </w:p>
        </w:tc>
        <w:tc>
          <w:tcPr>
            <w:tcW w:w="1890" w:type="dxa"/>
          </w:tcPr>
          <w:p w:rsidR="00021D87" w:rsidRPr="005A2234" w:rsidRDefault="00021D87" w:rsidP="00EA17EA">
            <w:pPr>
              <w:widowControl w:val="0"/>
              <w:spacing w:before="100" w:beforeAutospacing="1" w:after="100" w:afterAutospacing="1"/>
              <w:rPr>
                <w:rFonts w:ascii="Arial" w:hAnsi="Arial" w:cs="Arial"/>
                <w:sz w:val="20"/>
              </w:rPr>
            </w:pPr>
            <w:r w:rsidRPr="005A2234">
              <w:rPr>
                <w:rFonts w:ascii="Arial" w:hAnsi="Arial" w:cs="Arial"/>
                <w:sz w:val="20"/>
              </w:rPr>
              <w:t>Engineering services</w:t>
            </w:r>
          </w:p>
        </w:tc>
        <w:tc>
          <w:tcPr>
            <w:tcW w:w="2617" w:type="dxa"/>
          </w:tcPr>
          <w:p w:rsidR="00021D87" w:rsidRPr="005A2234" w:rsidRDefault="00021D87" w:rsidP="003C015D">
            <w:pPr>
              <w:widowControl w:val="0"/>
              <w:spacing w:before="100" w:beforeAutospacing="1" w:after="100" w:afterAutospacing="1"/>
              <w:rPr>
                <w:rFonts w:ascii="Arial" w:hAnsi="Arial" w:cs="Arial"/>
                <w:sz w:val="18"/>
                <w:szCs w:val="18"/>
              </w:rPr>
            </w:pPr>
            <w:r w:rsidRPr="005A2234">
              <w:rPr>
                <w:rFonts w:ascii="Arial" w:hAnsi="Arial" w:cs="Arial"/>
                <w:sz w:val="18"/>
                <w:szCs w:val="18"/>
              </w:rPr>
              <w:t>Since this is primarily a service sector, many of the processes will be similar or identical to some that are common to manufacturing, e.g., contract review, design and purchasing.</w:t>
            </w:r>
          </w:p>
          <w:p w:rsidR="00021D87" w:rsidRPr="005A2234" w:rsidRDefault="00021D87" w:rsidP="003C015D">
            <w:pPr>
              <w:widowControl w:val="0"/>
              <w:spacing w:before="100" w:beforeAutospacing="1" w:after="100" w:afterAutospacing="1"/>
              <w:rPr>
                <w:rFonts w:ascii="Arial" w:hAnsi="Arial" w:cs="Arial"/>
                <w:sz w:val="18"/>
                <w:szCs w:val="18"/>
              </w:rPr>
            </w:pPr>
            <w:r w:rsidRPr="005A2234">
              <w:rPr>
                <w:rFonts w:ascii="Arial" w:hAnsi="Arial" w:cs="Arial"/>
                <w:sz w:val="18"/>
                <w:szCs w:val="18"/>
              </w:rPr>
              <w:t>Others:  knowledge of key legal requirements; typical laboratory controls, e.g., cleanliness, calibration, test protocols, validated equipment; special credential maintenance requirements - current credentials; validation of results using an alternative, validated process; maintenance of confidentiality</w:t>
            </w:r>
          </w:p>
        </w:tc>
        <w:tc>
          <w:tcPr>
            <w:tcW w:w="2347" w:type="dxa"/>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EMS activities as listed above</w:t>
            </w:r>
          </w:p>
          <w:p w:rsidR="00F46811" w:rsidRPr="005A2234" w:rsidRDefault="00F46811" w:rsidP="00F46811">
            <w:pPr>
              <w:widowControl w:val="0"/>
              <w:spacing w:before="100" w:beforeAutospacing="1" w:after="100" w:afterAutospacing="1"/>
              <w:rPr>
                <w:rFonts w:ascii="Arial" w:hAnsi="Arial" w:cs="Arial"/>
                <w:sz w:val="18"/>
                <w:szCs w:val="18"/>
              </w:rPr>
            </w:pPr>
            <w:r w:rsidRPr="005A2234">
              <w:rPr>
                <w:rFonts w:ascii="Arial" w:hAnsi="Arial" w:cs="Arial"/>
                <w:sz w:val="18"/>
                <w:szCs w:val="18"/>
              </w:rPr>
              <w:t>Additional QMS criteria:</w:t>
            </w:r>
          </w:p>
          <w:p w:rsidR="00F46811" w:rsidRPr="005A2234" w:rsidRDefault="00F46811" w:rsidP="00F46811">
            <w:pPr>
              <w:widowControl w:val="0"/>
              <w:spacing w:before="100" w:beforeAutospacing="1" w:after="100" w:afterAutospacing="1"/>
              <w:rPr>
                <w:rFonts w:ascii="Arial" w:hAnsi="Arial" w:cs="Arial"/>
                <w:sz w:val="18"/>
                <w:szCs w:val="18"/>
              </w:rPr>
            </w:pPr>
            <w:r w:rsidRPr="005A2234">
              <w:rPr>
                <w:rFonts w:ascii="Arial" w:hAnsi="Arial" w:cs="Arial"/>
                <w:sz w:val="18"/>
                <w:szCs w:val="18"/>
              </w:rPr>
              <w:t>Business sector knowledge related to: a) relevant issues (internal / external) that affect its ability to achieve its intended results. b) needs of relevant interested parties. c) boundaries and applicability of the QMS to establish its scope.</w:t>
            </w:r>
          </w:p>
        </w:tc>
        <w:tc>
          <w:tcPr>
            <w:tcW w:w="2347" w:type="dxa"/>
            <w:tcBorders>
              <w:right w:val="double" w:sz="4" w:space="0" w:color="000000"/>
            </w:tcBorders>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OHS activities as listed above</w:t>
            </w:r>
          </w:p>
        </w:tc>
      </w:tr>
      <w:tr w:rsidR="005A2234" w:rsidRPr="005A2234" w:rsidTr="00452678">
        <w:trPr>
          <w:cantSplit/>
        </w:trPr>
        <w:tc>
          <w:tcPr>
            <w:tcW w:w="450" w:type="dxa"/>
            <w:tcBorders>
              <w:left w:val="double" w:sz="4" w:space="0" w:color="000000"/>
            </w:tcBorders>
          </w:tcPr>
          <w:p w:rsidR="00021D87" w:rsidRPr="005A2234" w:rsidRDefault="00021D87" w:rsidP="007F06C2">
            <w:pPr>
              <w:widowControl w:val="0"/>
              <w:spacing w:before="100" w:beforeAutospacing="1" w:after="100" w:afterAutospacing="1"/>
              <w:rPr>
                <w:rFonts w:ascii="Arial" w:hAnsi="Arial" w:cs="Arial"/>
                <w:sz w:val="20"/>
              </w:rPr>
            </w:pPr>
            <w:r w:rsidRPr="005A2234">
              <w:rPr>
                <w:rFonts w:ascii="Arial" w:hAnsi="Arial" w:cs="Arial"/>
                <w:sz w:val="20"/>
              </w:rPr>
              <w:t>35</w:t>
            </w:r>
          </w:p>
        </w:tc>
        <w:tc>
          <w:tcPr>
            <w:tcW w:w="720" w:type="dxa"/>
          </w:tcPr>
          <w:p w:rsidR="00021D87" w:rsidRPr="005A2234" w:rsidRDefault="00021D87" w:rsidP="00EA17EA">
            <w:pPr>
              <w:widowControl w:val="0"/>
              <w:spacing w:before="100" w:beforeAutospacing="1" w:after="100" w:afterAutospacing="1"/>
              <w:jc w:val="center"/>
              <w:rPr>
                <w:rFonts w:ascii="Arial" w:hAnsi="Arial" w:cs="Arial"/>
                <w:sz w:val="20"/>
              </w:rPr>
            </w:pPr>
            <w:r w:rsidRPr="005A2234">
              <w:rPr>
                <w:rFonts w:ascii="Arial" w:hAnsi="Arial" w:cs="Arial"/>
                <w:sz w:val="20"/>
              </w:rPr>
              <w:t>X</w:t>
            </w:r>
          </w:p>
        </w:tc>
        <w:tc>
          <w:tcPr>
            <w:tcW w:w="720" w:type="dxa"/>
          </w:tcPr>
          <w:p w:rsidR="00021D87" w:rsidRPr="005A2234" w:rsidRDefault="00021D87" w:rsidP="007F06C2">
            <w:pPr>
              <w:widowControl w:val="0"/>
              <w:spacing w:before="100" w:beforeAutospacing="1" w:after="100" w:afterAutospacing="1"/>
              <w:jc w:val="center"/>
              <w:rPr>
                <w:rFonts w:ascii="Arial" w:hAnsi="Arial" w:cs="Arial"/>
                <w:sz w:val="20"/>
              </w:rPr>
            </w:pPr>
          </w:p>
        </w:tc>
        <w:tc>
          <w:tcPr>
            <w:tcW w:w="1890" w:type="dxa"/>
          </w:tcPr>
          <w:p w:rsidR="00021D87" w:rsidRPr="005A2234" w:rsidRDefault="00021D87" w:rsidP="00EA17EA">
            <w:pPr>
              <w:widowControl w:val="0"/>
              <w:spacing w:before="100" w:beforeAutospacing="1" w:after="100" w:afterAutospacing="1"/>
              <w:rPr>
                <w:rFonts w:ascii="Arial" w:hAnsi="Arial" w:cs="Arial"/>
                <w:sz w:val="20"/>
              </w:rPr>
            </w:pPr>
            <w:r w:rsidRPr="005A2234">
              <w:rPr>
                <w:rFonts w:ascii="Arial" w:hAnsi="Arial" w:cs="Arial"/>
                <w:sz w:val="20"/>
              </w:rPr>
              <w:t>Other services</w:t>
            </w:r>
          </w:p>
        </w:tc>
        <w:tc>
          <w:tcPr>
            <w:tcW w:w="2617" w:type="dxa"/>
          </w:tcPr>
          <w:p w:rsidR="00021D87" w:rsidRPr="005A2234" w:rsidRDefault="00021D87" w:rsidP="003C015D">
            <w:pPr>
              <w:widowControl w:val="0"/>
              <w:spacing w:before="100" w:beforeAutospacing="1" w:after="100" w:afterAutospacing="1"/>
              <w:rPr>
                <w:rFonts w:ascii="Arial" w:hAnsi="Arial" w:cs="Arial"/>
                <w:sz w:val="18"/>
                <w:szCs w:val="18"/>
              </w:rPr>
            </w:pPr>
            <w:r w:rsidRPr="005A2234">
              <w:rPr>
                <w:rFonts w:ascii="Arial" w:hAnsi="Arial" w:cs="Arial"/>
                <w:sz w:val="18"/>
                <w:szCs w:val="18"/>
              </w:rPr>
              <w:t>Since this is primarily a service sector, many of the processes will be similar or identical to some that are common to manufacturing, e.g., contract review, design and purchasing.</w:t>
            </w:r>
          </w:p>
          <w:p w:rsidR="00021D87" w:rsidRPr="005A2234" w:rsidRDefault="00021D87" w:rsidP="003C015D">
            <w:pPr>
              <w:widowControl w:val="0"/>
              <w:spacing w:before="100" w:beforeAutospacing="1" w:after="100" w:afterAutospacing="1"/>
              <w:rPr>
                <w:rFonts w:ascii="Arial" w:hAnsi="Arial" w:cs="Arial"/>
                <w:sz w:val="18"/>
                <w:szCs w:val="18"/>
              </w:rPr>
            </w:pPr>
            <w:r w:rsidRPr="005A2234">
              <w:rPr>
                <w:rFonts w:ascii="Arial" w:hAnsi="Arial" w:cs="Arial"/>
                <w:sz w:val="18"/>
                <w:szCs w:val="18"/>
              </w:rPr>
              <w:t>Others:  knowledge of key legal requirements, e.g., accounting practices unique to state in which organization operates; special credential maintenance requirements - current credentials; validation of results using an alternative, validated process; maintenance of confidentiality</w:t>
            </w:r>
          </w:p>
        </w:tc>
        <w:tc>
          <w:tcPr>
            <w:tcW w:w="2347" w:type="dxa"/>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EMS activities as listed above</w:t>
            </w:r>
          </w:p>
          <w:p w:rsidR="00F46811" w:rsidRPr="005A2234" w:rsidRDefault="00F46811" w:rsidP="00F46811">
            <w:pPr>
              <w:widowControl w:val="0"/>
              <w:spacing w:before="100" w:beforeAutospacing="1" w:after="100" w:afterAutospacing="1"/>
              <w:rPr>
                <w:rFonts w:ascii="Arial" w:hAnsi="Arial" w:cs="Arial"/>
                <w:sz w:val="18"/>
                <w:szCs w:val="18"/>
              </w:rPr>
            </w:pPr>
            <w:r w:rsidRPr="005A2234">
              <w:rPr>
                <w:rFonts w:ascii="Arial" w:hAnsi="Arial" w:cs="Arial"/>
                <w:sz w:val="18"/>
                <w:szCs w:val="18"/>
              </w:rPr>
              <w:t>Additional QMS criteria:</w:t>
            </w:r>
          </w:p>
          <w:p w:rsidR="00F46811" w:rsidRPr="005A2234" w:rsidRDefault="00F46811" w:rsidP="00F46811">
            <w:pPr>
              <w:widowControl w:val="0"/>
              <w:spacing w:before="100" w:beforeAutospacing="1" w:after="100" w:afterAutospacing="1"/>
              <w:rPr>
                <w:rFonts w:ascii="Arial" w:hAnsi="Arial" w:cs="Arial"/>
                <w:sz w:val="18"/>
                <w:szCs w:val="18"/>
              </w:rPr>
            </w:pPr>
            <w:r w:rsidRPr="005A2234">
              <w:rPr>
                <w:rFonts w:ascii="Arial" w:hAnsi="Arial" w:cs="Arial"/>
                <w:sz w:val="18"/>
                <w:szCs w:val="18"/>
              </w:rPr>
              <w:t>Business sector knowledge related to: a) relevant issues (internal / external) that affect its ability to achieve its intended results. b) needs of relevant interested parties. c) boundaries and applicability of the QMS to establish its scope.</w:t>
            </w:r>
          </w:p>
        </w:tc>
        <w:tc>
          <w:tcPr>
            <w:tcW w:w="2347" w:type="dxa"/>
            <w:tcBorders>
              <w:right w:val="double" w:sz="4" w:space="0" w:color="000000"/>
            </w:tcBorders>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OHS activities as listed above</w:t>
            </w:r>
          </w:p>
        </w:tc>
      </w:tr>
      <w:tr w:rsidR="005A2234" w:rsidRPr="005A2234" w:rsidTr="00452678">
        <w:trPr>
          <w:cantSplit/>
        </w:trPr>
        <w:tc>
          <w:tcPr>
            <w:tcW w:w="450" w:type="dxa"/>
            <w:tcBorders>
              <w:left w:val="double" w:sz="4" w:space="0" w:color="000000"/>
            </w:tcBorders>
          </w:tcPr>
          <w:p w:rsidR="00021D87" w:rsidRPr="005A2234" w:rsidRDefault="00021D87" w:rsidP="007F06C2">
            <w:pPr>
              <w:widowControl w:val="0"/>
              <w:spacing w:before="100" w:beforeAutospacing="1" w:after="100" w:afterAutospacing="1"/>
              <w:jc w:val="center"/>
              <w:rPr>
                <w:rFonts w:ascii="Arial" w:hAnsi="Arial" w:cs="Arial"/>
                <w:sz w:val="20"/>
              </w:rPr>
            </w:pPr>
            <w:r w:rsidRPr="005A2234">
              <w:rPr>
                <w:rFonts w:ascii="Arial" w:hAnsi="Arial" w:cs="Arial"/>
                <w:sz w:val="20"/>
              </w:rPr>
              <w:t>36</w:t>
            </w:r>
          </w:p>
        </w:tc>
        <w:tc>
          <w:tcPr>
            <w:tcW w:w="720" w:type="dxa"/>
          </w:tcPr>
          <w:p w:rsidR="00021D87" w:rsidRPr="005A2234" w:rsidRDefault="00021D87" w:rsidP="007F06C2">
            <w:pPr>
              <w:widowControl w:val="0"/>
              <w:spacing w:before="100" w:beforeAutospacing="1" w:after="100" w:afterAutospacing="1"/>
              <w:jc w:val="center"/>
              <w:rPr>
                <w:rFonts w:ascii="Arial" w:hAnsi="Arial" w:cs="Arial"/>
                <w:sz w:val="20"/>
              </w:rPr>
            </w:pPr>
          </w:p>
        </w:tc>
        <w:tc>
          <w:tcPr>
            <w:tcW w:w="720" w:type="dxa"/>
          </w:tcPr>
          <w:p w:rsidR="00021D87" w:rsidRPr="005A2234" w:rsidRDefault="00021D87" w:rsidP="007F06C2">
            <w:pPr>
              <w:widowControl w:val="0"/>
              <w:spacing w:before="100" w:beforeAutospacing="1" w:after="100" w:afterAutospacing="1"/>
              <w:jc w:val="center"/>
              <w:rPr>
                <w:rFonts w:ascii="Arial" w:hAnsi="Arial" w:cs="Arial"/>
                <w:sz w:val="20"/>
              </w:rPr>
            </w:pPr>
          </w:p>
        </w:tc>
        <w:tc>
          <w:tcPr>
            <w:tcW w:w="1890" w:type="dxa"/>
          </w:tcPr>
          <w:p w:rsidR="00021D87" w:rsidRPr="005A2234" w:rsidRDefault="00021D87" w:rsidP="007F06C2">
            <w:pPr>
              <w:widowControl w:val="0"/>
              <w:spacing w:before="100" w:beforeAutospacing="1" w:after="100" w:afterAutospacing="1"/>
              <w:rPr>
                <w:rFonts w:ascii="Arial" w:hAnsi="Arial" w:cs="Arial"/>
                <w:sz w:val="20"/>
              </w:rPr>
            </w:pPr>
            <w:r w:rsidRPr="005A2234">
              <w:rPr>
                <w:rFonts w:ascii="Arial" w:hAnsi="Arial" w:cs="Arial"/>
                <w:sz w:val="20"/>
              </w:rPr>
              <w:t>Public Administration [of the State and the economic and social policy of the community (</w:t>
            </w:r>
            <w:r w:rsidRPr="005A2234">
              <w:rPr>
                <w:rFonts w:ascii="Arial" w:hAnsi="Arial" w:cs="Arial"/>
                <w:i/>
                <w:sz w:val="20"/>
              </w:rPr>
              <w:t>occupational health and safety Unaccredited</w:t>
            </w:r>
            <w:r w:rsidRPr="005A2234">
              <w:rPr>
                <w:rFonts w:ascii="Arial" w:hAnsi="Arial" w:cs="Arial"/>
                <w:sz w:val="20"/>
              </w:rPr>
              <w:t>)]</w:t>
            </w:r>
          </w:p>
        </w:tc>
        <w:tc>
          <w:tcPr>
            <w:tcW w:w="2617" w:type="dxa"/>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OHS activity</w:t>
            </w:r>
          </w:p>
          <w:p w:rsidR="00F46811" w:rsidRPr="005A2234" w:rsidRDefault="00F46811" w:rsidP="00F46811">
            <w:pPr>
              <w:widowControl w:val="0"/>
              <w:spacing w:before="100" w:beforeAutospacing="1" w:after="100" w:afterAutospacing="1"/>
              <w:rPr>
                <w:rFonts w:ascii="Arial" w:hAnsi="Arial" w:cs="Arial"/>
                <w:sz w:val="18"/>
                <w:szCs w:val="18"/>
              </w:rPr>
            </w:pPr>
            <w:r w:rsidRPr="005A2234">
              <w:rPr>
                <w:rFonts w:ascii="Arial" w:hAnsi="Arial" w:cs="Arial"/>
                <w:sz w:val="18"/>
                <w:szCs w:val="18"/>
              </w:rPr>
              <w:t>Business sector knowledge related to: a) relevant issues (internal / external) that affect its ability to achieve its intended results. b) needs of relevant interested parties. c) boundaries and applicability of the QMS to establish its scope.</w:t>
            </w:r>
          </w:p>
        </w:tc>
        <w:tc>
          <w:tcPr>
            <w:tcW w:w="2347" w:type="dxa"/>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EMS activities as listed above</w:t>
            </w:r>
          </w:p>
        </w:tc>
        <w:tc>
          <w:tcPr>
            <w:tcW w:w="2347" w:type="dxa"/>
            <w:tcBorders>
              <w:right w:val="double" w:sz="4" w:space="0" w:color="000000"/>
            </w:tcBorders>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OHS activities as listed above</w:t>
            </w:r>
          </w:p>
        </w:tc>
      </w:tr>
      <w:tr w:rsidR="005A2234" w:rsidRPr="005A2234" w:rsidTr="00452678">
        <w:trPr>
          <w:cantSplit/>
        </w:trPr>
        <w:tc>
          <w:tcPr>
            <w:tcW w:w="450" w:type="dxa"/>
            <w:tcBorders>
              <w:left w:val="double" w:sz="4" w:space="0" w:color="000000"/>
              <w:bottom w:val="single" w:sz="8" w:space="0" w:color="000000"/>
            </w:tcBorders>
          </w:tcPr>
          <w:p w:rsidR="00021D87" w:rsidRPr="005A2234" w:rsidRDefault="00021D87" w:rsidP="007F06C2">
            <w:pPr>
              <w:widowControl w:val="0"/>
              <w:spacing w:before="100" w:beforeAutospacing="1" w:after="100" w:afterAutospacing="1"/>
              <w:rPr>
                <w:rFonts w:ascii="Arial" w:hAnsi="Arial" w:cs="Arial"/>
                <w:sz w:val="20"/>
              </w:rPr>
            </w:pPr>
            <w:r w:rsidRPr="005A2234">
              <w:rPr>
                <w:rFonts w:ascii="Arial" w:hAnsi="Arial" w:cs="Arial"/>
                <w:sz w:val="20"/>
              </w:rPr>
              <w:lastRenderedPageBreak/>
              <w:t>37</w:t>
            </w:r>
          </w:p>
        </w:tc>
        <w:tc>
          <w:tcPr>
            <w:tcW w:w="720" w:type="dxa"/>
            <w:tcBorders>
              <w:bottom w:val="single" w:sz="8" w:space="0" w:color="000000"/>
            </w:tcBorders>
          </w:tcPr>
          <w:p w:rsidR="00021D87" w:rsidRPr="005A2234" w:rsidRDefault="00021D87" w:rsidP="007F06C2">
            <w:pPr>
              <w:widowControl w:val="0"/>
              <w:spacing w:before="100" w:beforeAutospacing="1" w:after="100" w:afterAutospacing="1"/>
              <w:jc w:val="center"/>
              <w:rPr>
                <w:rFonts w:ascii="Arial" w:hAnsi="Arial" w:cs="Arial"/>
                <w:sz w:val="20"/>
              </w:rPr>
            </w:pPr>
            <w:r w:rsidRPr="005A2234">
              <w:rPr>
                <w:rFonts w:ascii="Arial" w:hAnsi="Arial" w:cs="Arial"/>
                <w:sz w:val="20"/>
              </w:rPr>
              <w:t>X</w:t>
            </w:r>
          </w:p>
        </w:tc>
        <w:tc>
          <w:tcPr>
            <w:tcW w:w="720" w:type="dxa"/>
            <w:tcBorders>
              <w:bottom w:val="single" w:sz="8" w:space="0" w:color="000000"/>
            </w:tcBorders>
          </w:tcPr>
          <w:p w:rsidR="00021D87" w:rsidRPr="005A2234" w:rsidRDefault="00021D87" w:rsidP="007F06C2">
            <w:pPr>
              <w:widowControl w:val="0"/>
              <w:spacing w:before="100" w:beforeAutospacing="1" w:after="100" w:afterAutospacing="1"/>
              <w:jc w:val="center"/>
              <w:rPr>
                <w:rFonts w:ascii="Arial" w:hAnsi="Arial" w:cs="Arial"/>
                <w:sz w:val="20"/>
              </w:rPr>
            </w:pPr>
          </w:p>
        </w:tc>
        <w:tc>
          <w:tcPr>
            <w:tcW w:w="1890" w:type="dxa"/>
            <w:tcBorders>
              <w:bottom w:val="single" w:sz="8" w:space="0" w:color="000000"/>
            </w:tcBorders>
          </w:tcPr>
          <w:p w:rsidR="00021D87" w:rsidRPr="005A2234" w:rsidRDefault="00021D87" w:rsidP="007F06C2">
            <w:pPr>
              <w:widowControl w:val="0"/>
              <w:spacing w:before="100" w:beforeAutospacing="1" w:after="100" w:afterAutospacing="1"/>
              <w:rPr>
                <w:rFonts w:ascii="Arial" w:hAnsi="Arial" w:cs="Arial"/>
                <w:sz w:val="20"/>
              </w:rPr>
            </w:pPr>
            <w:r w:rsidRPr="005A2234">
              <w:rPr>
                <w:rFonts w:ascii="Arial" w:hAnsi="Arial" w:cs="Arial"/>
                <w:sz w:val="20"/>
              </w:rPr>
              <w:t>Education</w:t>
            </w:r>
          </w:p>
        </w:tc>
        <w:tc>
          <w:tcPr>
            <w:tcW w:w="2617" w:type="dxa"/>
            <w:tcBorders>
              <w:bottom w:val="single" w:sz="8" w:space="0" w:color="000000"/>
            </w:tcBorders>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Input from various sources, including government requirements; assurance that materials meet course requirements; background checks for instructors; determine qualifications and competency of instructors; evaluation of equipment, facilities, etc.; pre-admission qualification of students; during and post-coursework evaluation (testing) of students; adjustments based on valid inputs</w:t>
            </w:r>
          </w:p>
          <w:p w:rsidR="00F46811" w:rsidRPr="005A2234" w:rsidRDefault="00F46811" w:rsidP="007F06C2">
            <w:pPr>
              <w:widowControl w:val="0"/>
              <w:spacing w:before="100" w:beforeAutospacing="1" w:after="100" w:afterAutospacing="1"/>
              <w:rPr>
                <w:rFonts w:ascii="Arial" w:hAnsi="Arial" w:cs="Arial"/>
                <w:sz w:val="18"/>
                <w:szCs w:val="18"/>
              </w:rPr>
            </w:pPr>
          </w:p>
        </w:tc>
        <w:tc>
          <w:tcPr>
            <w:tcW w:w="2347" w:type="dxa"/>
            <w:tcBorders>
              <w:bottom w:val="single" w:sz="8" w:space="0" w:color="000000"/>
            </w:tcBorders>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EMS activities as listed above</w:t>
            </w:r>
          </w:p>
          <w:p w:rsidR="00F46811" w:rsidRPr="005A2234" w:rsidRDefault="00F46811" w:rsidP="00F46811">
            <w:pPr>
              <w:widowControl w:val="0"/>
              <w:spacing w:before="100" w:beforeAutospacing="1" w:after="100" w:afterAutospacing="1"/>
              <w:rPr>
                <w:rFonts w:ascii="Arial" w:hAnsi="Arial" w:cs="Arial"/>
                <w:sz w:val="18"/>
                <w:szCs w:val="18"/>
              </w:rPr>
            </w:pPr>
            <w:r w:rsidRPr="005A2234">
              <w:rPr>
                <w:rFonts w:ascii="Arial" w:hAnsi="Arial" w:cs="Arial"/>
                <w:sz w:val="18"/>
                <w:szCs w:val="18"/>
              </w:rPr>
              <w:t>Additional QMS criteria:</w:t>
            </w:r>
          </w:p>
          <w:p w:rsidR="00F46811" w:rsidRPr="005A2234" w:rsidRDefault="00F46811" w:rsidP="00F46811">
            <w:pPr>
              <w:widowControl w:val="0"/>
              <w:spacing w:before="100" w:beforeAutospacing="1" w:after="100" w:afterAutospacing="1"/>
              <w:rPr>
                <w:rFonts w:ascii="Arial" w:hAnsi="Arial" w:cs="Arial"/>
                <w:sz w:val="18"/>
                <w:szCs w:val="18"/>
              </w:rPr>
            </w:pPr>
            <w:r w:rsidRPr="005A2234">
              <w:rPr>
                <w:rFonts w:ascii="Arial" w:hAnsi="Arial" w:cs="Arial"/>
                <w:sz w:val="18"/>
                <w:szCs w:val="18"/>
              </w:rPr>
              <w:t>Business sector knowledge related to: a) relevant issues (internal / external) that affect its ability to achieve its intended results. b) needs of relevant interested parties. c) boundaries and applicability of the QMS to establish its scope.</w:t>
            </w:r>
          </w:p>
        </w:tc>
        <w:tc>
          <w:tcPr>
            <w:tcW w:w="2347" w:type="dxa"/>
            <w:tcBorders>
              <w:bottom w:val="single" w:sz="8" w:space="0" w:color="000000"/>
              <w:right w:val="double" w:sz="4" w:space="0" w:color="000000"/>
            </w:tcBorders>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OHS activities as listed above</w:t>
            </w:r>
          </w:p>
        </w:tc>
      </w:tr>
      <w:tr w:rsidR="005A2234" w:rsidRPr="005A2234" w:rsidTr="004D1995">
        <w:trPr>
          <w:cantSplit/>
        </w:trPr>
        <w:tc>
          <w:tcPr>
            <w:tcW w:w="450" w:type="dxa"/>
            <w:tcBorders>
              <w:left w:val="double" w:sz="4" w:space="0" w:color="000000"/>
            </w:tcBorders>
          </w:tcPr>
          <w:p w:rsidR="00021D87" w:rsidRPr="005A2234" w:rsidRDefault="00021D87" w:rsidP="007F06C2">
            <w:pPr>
              <w:widowControl w:val="0"/>
              <w:spacing w:before="100" w:beforeAutospacing="1" w:after="100" w:afterAutospacing="1"/>
              <w:jc w:val="center"/>
              <w:rPr>
                <w:rFonts w:ascii="Arial" w:hAnsi="Arial" w:cs="Arial"/>
                <w:sz w:val="20"/>
              </w:rPr>
            </w:pPr>
            <w:r w:rsidRPr="005A2234">
              <w:rPr>
                <w:rFonts w:ascii="Arial" w:hAnsi="Arial" w:cs="Arial"/>
                <w:sz w:val="20"/>
              </w:rPr>
              <w:t>38*</w:t>
            </w:r>
          </w:p>
        </w:tc>
        <w:tc>
          <w:tcPr>
            <w:tcW w:w="720" w:type="dxa"/>
          </w:tcPr>
          <w:p w:rsidR="00021D87" w:rsidRPr="005A2234" w:rsidRDefault="00021D87" w:rsidP="007F06C2">
            <w:pPr>
              <w:widowControl w:val="0"/>
              <w:spacing w:before="100" w:beforeAutospacing="1" w:after="100" w:afterAutospacing="1"/>
              <w:jc w:val="center"/>
              <w:rPr>
                <w:rFonts w:ascii="Arial" w:hAnsi="Arial" w:cs="Arial"/>
                <w:sz w:val="20"/>
              </w:rPr>
            </w:pPr>
            <w:r w:rsidRPr="005A2234">
              <w:rPr>
                <w:rFonts w:ascii="Arial" w:hAnsi="Arial" w:cs="Arial"/>
                <w:sz w:val="20"/>
              </w:rPr>
              <w:t>X</w:t>
            </w:r>
          </w:p>
        </w:tc>
        <w:tc>
          <w:tcPr>
            <w:tcW w:w="720" w:type="dxa"/>
          </w:tcPr>
          <w:p w:rsidR="00021D87" w:rsidRPr="005A2234" w:rsidRDefault="00021D87" w:rsidP="007F06C2">
            <w:pPr>
              <w:widowControl w:val="0"/>
              <w:spacing w:before="100" w:beforeAutospacing="1" w:after="100" w:afterAutospacing="1"/>
              <w:jc w:val="center"/>
              <w:rPr>
                <w:rFonts w:ascii="Arial" w:hAnsi="Arial" w:cs="Arial"/>
                <w:sz w:val="20"/>
              </w:rPr>
            </w:pPr>
          </w:p>
        </w:tc>
        <w:tc>
          <w:tcPr>
            <w:tcW w:w="1890" w:type="dxa"/>
          </w:tcPr>
          <w:p w:rsidR="00021D87" w:rsidRPr="005A2234" w:rsidRDefault="00021D87" w:rsidP="007F06C2">
            <w:pPr>
              <w:widowControl w:val="0"/>
              <w:spacing w:before="100" w:beforeAutospacing="1" w:after="100" w:afterAutospacing="1"/>
              <w:rPr>
                <w:rFonts w:ascii="Arial" w:hAnsi="Arial" w:cs="Arial"/>
                <w:sz w:val="20"/>
              </w:rPr>
            </w:pPr>
            <w:r w:rsidRPr="005A2234">
              <w:rPr>
                <w:rFonts w:ascii="Arial" w:hAnsi="Arial" w:cs="Arial"/>
                <w:sz w:val="20"/>
              </w:rPr>
              <w:t>Social Work Activities</w:t>
            </w:r>
          </w:p>
        </w:tc>
        <w:tc>
          <w:tcPr>
            <w:tcW w:w="2617" w:type="dxa"/>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Defined procedures and/or protocols for initial intake; presence of competent personnel and test equipment; independent review of diagnosis and resultant treatment plans; security and related records for all drugs, emphasis on controlled substances; effective maintenance and preventive maintenance, including calibration of test and diagnostic equipment; process for determination of qualification and competency of all personnel; feedback system and modification as warranted; maintenance of confidentiality of patient information.</w:t>
            </w:r>
          </w:p>
        </w:tc>
        <w:tc>
          <w:tcPr>
            <w:tcW w:w="2347" w:type="dxa"/>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EMS activities as listed above</w:t>
            </w:r>
          </w:p>
        </w:tc>
        <w:tc>
          <w:tcPr>
            <w:tcW w:w="2347" w:type="dxa"/>
            <w:tcBorders>
              <w:right w:val="double" w:sz="4" w:space="0" w:color="000000"/>
            </w:tcBorders>
          </w:tcPr>
          <w:p w:rsidR="00021D87" w:rsidRPr="005A2234" w:rsidRDefault="00021D87"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OHS activities as listed above</w:t>
            </w:r>
          </w:p>
        </w:tc>
      </w:tr>
      <w:tr w:rsidR="005A2234" w:rsidRPr="005A2234" w:rsidTr="00452678">
        <w:trPr>
          <w:cantSplit/>
        </w:trPr>
        <w:tc>
          <w:tcPr>
            <w:tcW w:w="450" w:type="dxa"/>
            <w:tcBorders>
              <w:left w:val="double" w:sz="4" w:space="0" w:color="000000"/>
              <w:bottom w:val="double" w:sz="4" w:space="0" w:color="000000"/>
            </w:tcBorders>
          </w:tcPr>
          <w:p w:rsidR="004D1995" w:rsidRPr="005A2234" w:rsidRDefault="004D1995" w:rsidP="007F06C2">
            <w:pPr>
              <w:widowControl w:val="0"/>
              <w:spacing w:before="100" w:beforeAutospacing="1" w:after="100" w:afterAutospacing="1"/>
              <w:jc w:val="center"/>
              <w:rPr>
                <w:rFonts w:ascii="Arial" w:hAnsi="Arial" w:cs="Arial"/>
                <w:sz w:val="20"/>
              </w:rPr>
            </w:pPr>
          </w:p>
        </w:tc>
        <w:tc>
          <w:tcPr>
            <w:tcW w:w="720" w:type="dxa"/>
            <w:tcBorders>
              <w:bottom w:val="double" w:sz="4" w:space="0" w:color="000000"/>
            </w:tcBorders>
          </w:tcPr>
          <w:p w:rsidR="004D1995" w:rsidRPr="005A2234" w:rsidRDefault="004D1995" w:rsidP="007F06C2">
            <w:pPr>
              <w:widowControl w:val="0"/>
              <w:spacing w:before="100" w:beforeAutospacing="1" w:after="100" w:afterAutospacing="1"/>
              <w:jc w:val="center"/>
              <w:rPr>
                <w:rFonts w:ascii="Arial" w:hAnsi="Arial" w:cs="Arial"/>
                <w:sz w:val="20"/>
              </w:rPr>
            </w:pPr>
            <w:r w:rsidRPr="005A2234">
              <w:rPr>
                <w:rFonts w:ascii="Arial" w:hAnsi="Arial" w:cs="Arial"/>
                <w:sz w:val="20"/>
              </w:rPr>
              <w:t>X</w:t>
            </w:r>
          </w:p>
        </w:tc>
        <w:tc>
          <w:tcPr>
            <w:tcW w:w="720" w:type="dxa"/>
            <w:tcBorders>
              <w:bottom w:val="double" w:sz="4" w:space="0" w:color="000000"/>
            </w:tcBorders>
          </w:tcPr>
          <w:p w:rsidR="004D1995" w:rsidRPr="005A2234" w:rsidRDefault="004D1995" w:rsidP="007F06C2">
            <w:pPr>
              <w:widowControl w:val="0"/>
              <w:spacing w:before="100" w:beforeAutospacing="1" w:after="100" w:afterAutospacing="1"/>
              <w:jc w:val="center"/>
              <w:rPr>
                <w:rFonts w:ascii="Arial" w:hAnsi="Arial" w:cs="Arial"/>
                <w:sz w:val="20"/>
              </w:rPr>
            </w:pPr>
          </w:p>
        </w:tc>
        <w:tc>
          <w:tcPr>
            <w:tcW w:w="1890" w:type="dxa"/>
            <w:tcBorders>
              <w:bottom w:val="double" w:sz="4" w:space="0" w:color="000000"/>
            </w:tcBorders>
          </w:tcPr>
          <w:p w:rsidR="004D1995" w:rsidRPr="005A2234" w:rsidRDefault="004D1995" w:rsidP="007F06C2">
            <w:pPr>
              <w:widowControl w:val="0"/>
              <w:spacing w:before="100" w:beforeAutospacing="1" w:after="100" w:afterAutospacing="1"/>
              <w:rPr>
                <w:rFonts w:ascii="Arial" w:hAnsi="Arial" w:cs="Arial"/>
                <w:sz w:val="20"/>
              </w:rPr>
            </w:pPr>
            <w:r w:rsidRPr="005A2234">
              <w:rPr>
                <w:rFonts w:ascii="Arial" w:hAnsi="Arial" w:cs="Arial"/>
                <w:sz w:val="20"/>
              </w:rPr>
              <w:t>Medical Devices</w:t>
            </w:r>
          </w:p>
        </w:tc>
        <w:tc>
          <w:tcPr>
            <w:tcW w:w="2617" w:type="dxa"/>
            <w:tcBorders>
              <w:bottom w:val="double" w:sz="4" w:space="0" w:color="000000"/>
            </w:tcBorders>
          </w:tcPr>
          <w:p w:rsidR="004D1995" w:rsidRPr="005A2234" w:rsidRDefault="004D1995" w:rsidP="004D1995">
            <w:pPr>
              <w:widowControl w:val="0"/>
              <w:spacing w:before="100" w:beforeAutospacing="1" w:after="100" w:afterAutospacing="1"/>
              <w:rPr>
                <w:rFonts w:ascii="Arial" w:hAnsi="Arial" w:cs="Arial"/>
                <w:sz w:val="18"/>
                <w:szCs w:val="18"/>
              </w:rPr>
            </w:pPr>
            <w:r w:rsidRPr="005A2234">
              <w:rPr>
                <w:rFonts w:ascii="Arial" w:hAnsi="Arial" w:cs="Arial"/>
                <w:sz w:val="18"/>
                <w:szCs w:val="18"/>
              </w:rPr>
              <w:t xml:space="preserve">Defined procedures for medical device development including, design, development, processing, testing, effective maintenance, </w:t>
            </w:r>
            <w:proofErr w:type="gramStart"/>
            <w:r w:rsidRPr="005A2234">
              <w:rPr>
                <w:rFonts w:ascii="Arial" w:hAnsi="Arial" w:cs="Arial"/>
                <w:sz w:val="18"/>
                <w:szCs w:val="18"/>
              </w:rPr>
              <w:t>calibration</w:t>
            </w:r>
            <w:proofErr w:type="gramEnd"/>
            <w:r w:rsidRPr="005A2234">
              <w:rPr>
                <w:rFonts w:ascii="Arial" w:hAnsi="Arial" w:cs="Arial"/>
                <w:sz w:val="18"/>
                <w:szCs w:val="18"/>
              </w:rPr>
              <w:t xml:space="preserve"> and legal compliance where required. </w:t>
            </w:r>
          </w:p>
        </w:tc>
        <w:tc>
          <w:tcPr>
            <w:tcW w:w="2347" w:type="dxa"/>
            <w:tcBorders>
              <w:bottom w:val="double" w:sz="4" w:space="0" w:color="000000"/>
            </w:tcBorders>
          </w:tcPr>
          <w:p w:rsidR="004D1995" w:rsidRPr="005A2234" w:rsidRDefault="004D1995"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EMS activities as listed above</w:t>
            </w:r>
          </w:p>
        </w:tc>
        <w:tc>
          <w:tcPr>
            <w:tcW w:w="2347" w:type="dxa"/>
            <w:tcBorders>
              <w:bottom w:val="double" w:sz="4" w:space="0" w:color="000000"/>
              <w:right w:val="double" w:sz="4" w:space="0" w:color="000000"/>
            </w:tcBorders>
          </w:tcPr>
          <w:p w:rsidR="004D1995" w:rsidRPr="005A2234" w:rsidRDefault="004D1995" w:rsidP="007F06C2">
            <w:pPr>
              <w:widowControl w:val="0"/>
              <w:spacing w:before="100" w:beforeAutospacing="1" w:after="100" w:afterAutospacing="1"/>
              <w:rPr>
                <w:rFonts w:ascii="Arial" w:hAnsi="Arial" w:cs="Arial"/>
                <w:sz w:val="18"/>
                <w:szCs w:val="18"/>
              </w:rPr>
            </w:pPr>
            <w:r w:rsidRPr="005A2234">
              <w:rPr>
                <w:rFonts w:ascii="Arial" w:hAnsi="Arial" w:cs="Arial"/>
                <w:sz w:val="18"/>
                <w:szCs w:val="18"/>
              </w:rPr>
              <w:t>OHS activities as listed above</w:t>
            </w:r>
          </w:p>
        </w:tc>
      </w:tr>
    </w:tbl>
    <w:p w:rsidR="00B1214D" w:rsidRPr="005A2234" w:rsidRDefault="00B1214D">
      <w:pPr>
        <w:widowControl w:val="0"/>
        <w:tabs>
          <w:tab w:val="center" w:pos="5400"/>
        </w:tabs>
        <w:rPr>
          <w:rFonts w:ascii="Arial" w:hAnsi="Arial" w:cs="Arial"/>
          <w:sz w:val="18"/>
        </w:rPr>
      </w:pPr>
      <w:r w:rsidRPr="005A2234">
        <w:rPr>
          <w:rFonts w:ascii="Arial" w:hAnsi="Arial" w:cs="Arial"/>
          <w:sz w:val="16"/>
        </w:rPr>
        <w:br w:type="page"/>
      </w:r>
      <w:r w:rsidRPr="005A2234">
        <w:rPr>
          <w:rFonts w:ascii="Arial" w:hAnsi="Arial" w:cs="Arial"/>
          <w:sz w:val="18"/>
        </w:rPr>
        <w:lastRenderedPageBreak/>
        <w:tab/>
      </w:r>
      <w:r w:rsidRPr="005A2234">
        <w:rPr>
          <w:rFonts w:ascii="Arial" w:hAnsi="Arial" w:cs="Arial"/>
          <w:b/>
          <w:sz w:val="18"/>
          <w:u w:val="single"/>
        </w:rPr>
        <w:t>TECHNICAL QUALIFICATIONS</w:t>
      </w:r>
    </w:p>
    <w:tbl>
      <w:tblPr>
        <w:tblW w:w="0" w:type="auto"/>
        <w:tblInd w:w="130" w:type="dxa"/>
        <w:tblLayout w:type="fixed"/>
        <w:tblCellMar>
          <w:left w:w="130" w:type="dxa"/>
          <w:right w:w="130" w:type="dxa"/>
        </w:tblCellMar>
        <w:tblLook w:val="0000" w:firstRow="0" w:lastRow="0" w:firstColumn="0" w:lastColumn="0" w:noHBand="0" w:noVBand="0"/>
      </w:tblPr>
      <w:tblGrid>
        <w:gridCol w:w="1529"/>
        <w:gridCol w:w="2386"/>
        <w:gridCol w:w="1934"/>
        <w:gridCol w:w="1168"/>
        <w:gridCol w:w="3424"/>
      </w:tblGrid>
      <w:tr w:rsidR="005A2234" w:rsidRPr="005A2234">
        <w:trPr>
          <w:cantSplit/>
        </w:trPr>
        <w:tc>
          <w:tcPr>
            <w:tcW w:w="1529" w:type="dxa"/>
            <w:tcBorders>
              <w:top w:val="nil"/>
              <w:left w:val="nil"/>
              <w:bottom w:val="nil"/>
              <w:right w:val="nil"/>
            </w:tcBorders>
            <w:vAlign w:val="center"/>
          </w:tcPr>
          <w:p w:rsidR="00B1214D" w:rsidRPr="005A2234" w:rsidRDefault="00B1214D">
            <w:pPr>
              <w:widowControl w:val="0"/>
              <w:spacing w:before="64" w:after="30"/>
              <w:ind w:left="898" w:hanging="898"/>
              <w:rPr>
                <w:rFonts w:ascii="Arial" w:hAnsi="Arial" w:cs="Arial"/>
                <w:sz w:val="16"/>
                <w:szCs w:val="16"/>
              </w:rPr>
            </w:pPr>
            <w:r w:rsidRPr="005A2234">
              <w:rPr>
                <w:rFonts w:ascii="Arial" w:hAnsi="Arial" w:cs="Arial"/>
                <w:b/>
                <w:sz w:val="16"/>
                <w:szCs w:val="16"/>
              </w:rPr>
              <w:t>Name:</w:t>
            </w:r>
            <w:r w:rsidRPr="005A2234">
              <w:rPr>
                <w:rFonts w:ascii="Arial" w:hAnsi="Arial" w:cs="Arial"/>
                <w:b/>
                <w:sz w:val="16"/>
                <w:szCs w:val="16"/>
              </w:rPr>
              <w:tab/>
            </w:r>
          </w:p>
        </w:tc>
        <w:tc>
          <w:tcPr>
            <w:tcW w:w="4320" w:type="dxa"/>
            <w:gridSpan w:val="2"/>
            <w:tcBorders>
              <w:top w:val="nil"/>
              <w:left w:val="nil"/>
              <w:bottom w:val="single" w:sz="4" w:space="0" w:color="auto"/>
              <w:right w:val="nil"/>
            </w:tcBorders>
            <w:vAlign w:val="center"/>
          </w:tcPr>
          <w:p w:rsidR="00B1214D" w:rsidRPr="005A2234" w:rsidRDefault="00C059CA">
            <w:pPr>
              <w:widowControl w:val="0"/>
              <w:spacing w:before="64" w:after="30"/>
              <w:rPr>
                <w:rFonts w:ascii="Arial" w:hAnsi="Arial" w:cs="Arial"/>
                <w:sz w:val="16"/>
                <w:szCs w:val="16"/>
              </w:rPr>
            </w:pPr>
            <w:r w:rsidRPr="005A2234">
              <w:rPr>
                <w:rFonts w:ascii="Arial" w:hAnsi="Arial" w:cs="Arial"/>
                <w:sz w:val="16"/>
                <w:szCs w:val="16"/>
              </w:rPr>
              <w:fldChar w:fldCharType="begin">
                <w:ffData>
                  <w:name w:val="Text1"/>
                  <w:enabled/>
                  <w:calcOnExit w:val="0"/>
                  <w:textInput/>
                </w:ffData>
              </w:fldChar>
            </w:r>
            <w:bookmarkStart w:id="1" w:name="Text1"/>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bookmarkEnd w:id="1"/>
          </w:p>
        </w:tc>
        <w:tc>
          <w:tcPr>
            <w:tcW w:w="1168" w:type="dxa"/>
            <w:tcBorders>
              <w:top w:val="nil"/>
              <w:left w:val="nil"/>
              <w:bottom w:val="nil"/>
              <w:right w:val="nil"/>
            </w:tcBorders>
            <w:vAlign w:val="center"/>
          </w:tcPr>
          <w:p w:rsidR="00B1214D" w:rsidRPr="005A2234" w:rsidRDefault="00B1214D">
            <w:pPr>
              <w:widowControl w:val="0"/>
              <w:spacing w:before="64" w:after="30"/>
              <w:jc w:val="right"/>
              <w:rPr>
                <w:rFonts w:ascii="Arial" w:hAnsi="Arial" w:cs="Arial"/>
                <w:sz w:val="16"/>
                <w:szCs w:val="16"/>
              </w:rPr>
            </w:pPr>
            <w:r w:rsidRPr="005A2234">
              <w:rPr>
                <w:rFonts w:ascii="Arial" w:hAnsi="Arial" w:cs="Arial"/>
                <w:b/>
                <w:sz w:val="16"/>
                <w:szCs w:val="16"/>
              </w:rPr>
              <w:t>Date:</w:t>
            </w:r>
          </w:p>
        </w:tc>
        <w:tc>
          <w:tcPr>
            <w:tcW w:w="3424" w:type="dxa"/>
            <w:tcBorders>
              <w:top w:val="nil"/>
              <w:left w:val="nil"/>
              <w:bottom w:val="single" w:sz="4" w:space="0" w:color="auto"/>
              <w:right w:val="nil"/>
            </w:tcBorders>
            <w:vAlign w:val="center"/>
          </w:tcPr>
          <w:p w:rsidR="00B1214D" w:rsidRPr="005A2234" w:rsidRDefault="00C059CA" w:rsidP="00C059CA">
            <w:pPr>
              <w:widowControl w:val="0"/>
              <w:spacing w:before="64" w:after="30"/>
              <w:rPr>
                <w:rFonts w:ascii="Arial" w:hAnsi="Arial" w:cs="Arial"/>
                <w:sz w:val="16"/>
                <w:szCs w:val="16"/>
              </w:rPr>
            </w:pPr>
            <w:r w:rsidRPr="005A2234">
              <w:rPr>
                <w:rFonts w:ascii="Arial" w:hAnsi="Arial" w:cs="Arial"/>
                <w:sz w:val="16"/>
                <w:szCs w:val="16"/>
              </w:rPr>
              <w:fldChar w:fldCharType="begin">
                <w:ffData>
                  <w:name w:val="Text2"/>
                  <w:enabled/>
                  <w:calcOnExit w:val="0"/>
                  <w:textInput/>
                </w:ffData>
              </w:fldChar>
            </w:r>
            <w:bookmarkStart w:id="2" w:name="Text2"/>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bookmarkEnd w:id="2"/>
          </w:p>
        </w:tc>
      </w:tr>
      <w:tr w:rsidR="005A2234" w:rsidRPr="005A2234">
        <w:trPr>
          <w:cantSplit/>
        </w:trPr>
        <w:tc>
          <w:tcPr>
            <w:tcW w:w="3915" w:type="dxa"/>
            <w:gridSpan w:val="2"/>
            <w:tcBorders>
              <w:top w:val="nil"/>
              <w:left w:val="nil"/>
              <w:bottom w:val="nil"/>
              <w:right w:val="nil"/>
            </w:tcBorders>
            <w:vAlign w:val="center"/>
          </w:tcPr>
          <w:p w:rsidR="00B1214D" w:rsidRPr="005A2234" w:rsidRDefault="00B1214D">
            <w:pPr>
              <w:widowControl w:val="0"/>
              <w:spacing w:before="64" w:after="30"/>
              <w:rPr>
                <w:rFonts w:ascii="Arial" w:hAnsi="Arial" w:cs="Arial"/>
                <w:sz w:val="16"/>
                <w:szCs w:val="16"/>
              </w:rPr>
            </w:pPr>
            <w:r w:rsidRPr="005A2234">
              <w:rPr>
                <w:rFonts w:ascii="Arial" w:hAnsi="Arial" w:cs="Arial"/>
                <w:b/>
                <w:sz w:val="16"/>
                <w:szCs w:val="16"/>
              </w:rPr>
              <w:t xml:space="preserve">General Education [degree(s), year(s)]:  </w:t>
            </w:r>
          </w:p>
        </w:tc>
        <w:tc>
          <w:tcPr>
            <w:tcW w:w="6526" w:type="dxa"/>
            <w:gridSpan w:val="3"/>
            <w:tcBorders>
              <w:top w:val="nil"/>
              <w:left w:val="nil"/>
              <w:bottom w:val="single" w:sz="4" w:space="0" w:color="auto"/>
              <w:right w:val="nil"/>
            </w:tcBorders>
            <w:vAlign w:val="center"/>
          </w:tcPr>
          <w:p w:rsidR="00B1214D" w:rsidRPr="005A2234" w:rsidRDefault="00C059CA">
            <w:pPr>
              <w:widowControl w:val="0"/>
              <w:spacing w:before="64" w:after="30"/>
              <w:rPr>
                <w:rFonts w:ascii="Arial" w:hAnsi="Arial" w:cs="Arial"/>
                <w:sz w:val="16"/>
                <w:szCs w:val="16"/>
              </w:rPr>
            </w:pPr>
            <w:r w:rsidRPr="005A2234">
              <w:rPr>
                <w:rFonts w:ascii="Arial" w:hAnsi="Arial" w:cs="Arial"/>
                <w:sz w:val="16"/>
                <w:szCs w:val="16"/>
              </w:rPr>
              <w:fldChar w:fldCharType="begin">
                <w:ffData>
                  <w:name w:val="Text3"/>
                  <w:enabled/>
                  <w:calcOnExit w:val="0"/>
                  <w:textInput/>
                </w:ffData>
              </w:fldChar>
            </w:r>
            <w:bookmarkStart w:id="3" w:name="Text3"/>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bookmarkEnd w:id="3"/>
          </w:p>
        </w:tc>
      </w:tr>
      <w:tr w:rsidR="005A2234" w:rsidRPr="005A2234">
        <w:trPr>
          <w:cantSplit/>
        </w:trPr>
        <w:tc>
          <w:tcPr>
            <w:tcW w:w="10441" w:type="dxa"/>
            <w:gridSpan w:val="5"/>
            <w:tcBorders>
              <w:top w:val="nil"/>
              <w:left w:val="nil"/>
              <w:bottom w:val="nil"/>
              <w:right w:val="nil"/>
            </w:tcBorders>
            <w:vAlign w:val="center"/>
          </w:tcPr>
          <w:p w:rsidR="00383156" w:rsidRPr="005A2234" w:rsidRDefault="00383156" w:rsidP="00AE3920">
            <w:pPr>
              <w:widowControl w:val="0"/>
              <w:pBdr>
                <w:top w:val="single" w:sz="6" w:space="0" w:color="FFFFFF"/>
                <w:left w:val="single" w:sz="6" w:space="0" w:color="FFFFFF"/>
                <w:bottom w:val="single" w:sz="6" w:space="0" w:color="FFFFFF"/>
                <w:right w:val="single" w:sz="6" w:space="0" w:color="FFFFFF"/>
              </w:pBdr>
              <w:tabs>
                <w:tab w:val="left" w:pos="0"/>
                <w:tab w:val="left" w:pos="360"/>
                <w:tab w:val="center" w:pos="1442"/>
                <w:tab w:val="left" w:pos="2124"/>
                <w:tab w:val="left" w:pos="4339"/>
                <w:tab w:val="left" w:pos="5787"/>
              </w:tabs>
              <w:autoSpaceDE w:val="0"/>
              <w:autoSpaceDN w:val="0"/>
              <w:adjustRightInd w:val="0"/>
              <w:jc w:val="both"/>
              <w:rPr>
                <w:rFonts w:ascii="Arial" w:hAnsi="Arial" w:cs="Arial"/>
                <w:sz w:val="16"/>
                <w:szCs w:val="16"/>
              </w:rPr>
            </w:pPr>
            <w:r w:rsidRPr="005A2234">
              <w:rPr>
                <w:rFonts w:ascii="Arial" w:hAnsi="Arial" w:cs="Arial"/>
                <w:b/>
                <w:sz w:val="16"/>
                <w:szCs w:val="16"/>
              </w:rPr>
              <w:t xml:space="preserve">Specific Education in Management Systems (CQE, CQA, IQA, ISO 9000, ISO/TS 16949, etc.):  </w:t>
            </w:r>
          </w:p>
        </w:tc>
      </w:tr>
      <w:tr w:rsidR="005A2234" w:rsidRPr="005A2234">
        <w:trPr>
          <w:cantSplit/>
        </w:trPr>
        <w:tc>
          <w:tcPr>
            <w:tcW w:w="10441" w:type="dxa"/>
            <w:gridSpan w:val="5"/>
            <w:tcBorders>
              <w:top w:val="nil"/>
              <w:left w:val="nil"/>
              <w:bottom w:val="single" w:sz="4" w:space="0" w:color="auto"/>
              <w:right w:val="nil"/>
            </w:tcBorders>
            <w:vAlign w:val="center"/>
          </w:tcPr>
          <w:p w:rsidR="00B1214D" w:rsidRPr="005A2234" w:rsidRDefault="00C059CA">
            <w:pPr>
              <w:widowControl w:val="0"/>
              <w:spacing w:before="64" w:after="30"/>
              <w:rPr>
                <w:rFonts w:ascii="Arial" w:hAnsi="Arial" w:cs="Arial"/>
                <w:sz w:val="16"/>
                <w:szCs w:val="16"/>
              </w:rPr>
            </w:pPr>
            <w:r w:rsidRPr="005A2234">
              <w:rPr>
                <w:rFonts w:ascii="Arial" w:hAnsi="Arial" w:cs="Arial"/>
                <w:sz w:val="16"/>
                <w:szCs w:val="16"/>
              </w:rPr>
              <w:fldChar w:fldCharType="begin">
                <w:ffData>
                  <w:name w:val="Text4"/>
                  <w:enabled/>
                  <w:calcOnExit w:val="0"/>
                  <w:textInput/>
                </w:ffData>
              </w:fldChar>
            </w:r>
            <w:bookmarkStart w:id="4" w:name="Text4"/>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bookmarkEnd w:id="4"/>
          </w:p>
        </w:tc>
      </w:tr>
    </w:tbl>
    <w:p w:rsidR="00AE3920" w:rsidRPr="005A2234" w:rsidRDefault="00AE3920" w:rsidP="00AE3920">
      <w:pPr>
        <w:widowControl w:val="0"/>
        <w:pBdr>
          <w:top w:val="single" w:sz="6" w:space="0" w:color="FFFFFF"/>
          <w:left w:val="single" w:sz="6" w:space="0" w:color="FFFFFF"/>
          <w:bottom w:val="single" w:sz="6" w:space="0" w:color="FFFFFF"/>
          <w:right w:val="single" w:sz="6" w:space="0" w:color="FFFFFF"/>
        </w:pBdr>
        <w:tabs>
          <w:tab w:val="left" w:pos="0"/>
          <w:tab w:val="left" w:pos="360"/>
          <w:tab w:val="center" w:pos="1442"/>
          <w:tab w:val="left" w:pos="2124"/>
          <w:tab w:val="left" w:pos="4339"/>
          <w:tab w:val="left" w:pos="5787"/>
        </w:tabs>
        <w:autoSpaceDE w:val="0"/>
        <w:autoSpaceDN w:val="0"/>
        <w:adjustRightInd w:val="0"/>
        <w:jc w:val="both"/>
        <w:rPr>
          <w:rFonts w:ascii="Arial" w:eastAsiaTheme="minorEastAsia" w:hAnsi="Arial" w:cs="Arial"/>
          <w:sz w:val="16"/>
          <w:szCs w:val="16"/>
        </w:rPr>
      </w:pPr>
      <w:r w:rsidRPr="005A2234">
        <w:rPr>
          <w:rFonts w:ascii="Arial" w:eastAsiaTheme="minorEastAsia" w:hAnsi="Arial" w:cs="Arial"/>
          <w:sz w:val="16"/>
          <w:szCs w:val="16"/>
        </w:rPr>
        <w:t xml:space="preserve">The "X" </w:t>
      </w:r>
      <w:r w:rsidR="003950F0" w:rsidRPr="005A2234">
        <w:rPr>
          <w:rFonts w:ascii="Arial" w:eastAsiaTheme="minorEastAsia" w:hAnsi="Arial" w:cs="Arial"/>
          <w:sz w:val="16"/>
          <w:szCs w:val="16"/>
        </w:rPr>
        <w:t>below</w:t>
      </w:r>
      <w:r w:rsidRPr="005A2234">
        <w:rPr>
          <w:rFonts w:ascii="Arial" w:eastAsiaTheme="minorEastAsia" w:hAnsi="Arial" w:cs="Arial"/>
          <w:sz w:val="16"/>
          <w:szCs w:val="16"/>
        </w:rPr>
        <w:t xml:space="preserve"> indicates that the individual meets the scope for technical expertise</w:t>
      </w:r>
      <w:r w:rsidR="00F50A16" w:rsidRPr="005A2234">
        <w:rPr>
          <w:rFonts w:ascii="Arial" w:eastAsiaTheme="minorEastAsia" w:hAnsi="Arial" w:cs="Arial"/>
          <w:sz w:val="16"/>
          <w:szCs w:val="16"/>
        </w:rPr>
        <w:t xml:space="preserve">. </w:t>
      </w:r>
      <w:r w:rsidRPr="005A2234">
        <w:rPr>
          <w:rFonts w:ascii="Arial" w:eastAsiaTheme="minorEastAsia" w:hAnsi="Arial" w:cs="Arial"/>
          <w:sz w:val="16"/>
          <w:szCs w:val="16"/>
        </w:rPr>
        <w:t xml:space="preserve">Education can substitute for actual workplace experience. </w:t>
      </w:r>
      <w:r w:rsidR="00F50A16" w:rsidRPr="005A2234">
        <w:rPr>
          <w:rFonts w:ascii="Arial" w:eastAsiaTheme="minorEastAsia" w:hAnsi="Arial" w:cs="Arial"/>
          <w:sz w:val="16"/>
          <w:szCs w:val="16"/>
        </w:rPr>
        <w:t xml:space="preserve">Auditors shall be considered qualified competent to perform assessments in a </w:t>
      </w:r>
      <w:proofErr w:type="gramStart"/>
      <w:r w:rsidR="00F50A16" w:rsidRPr="005A2234">
        <w:rPr>
          <w:rFonts w:ascii="Arial" w:eastAsiaTheme="minorEastAsia" w:hAnsi="Arial" w:cs="Arial"/>
          <w:sz w:val="16"/>
          <w:szCs w:val="16"/>
        </w:rPr>
        <w:t>particular IAF</w:t>
      </w:r>
      <w:proofErr w:type="gramEnd"/>
      <w:r w:rsidR="00F50A16" w:rsidRPr="005A2234">
        <w:rPr>
          <w:rFonts w:ascii="Arial" w:eastAsiaTheme="minorEastAsia" w:hAnsi="Arial" w:cs="Arial"/>
          <w:sz w:val="16"/>
          <w:szCs w:val="16"/>
        </w:rPr>
        <w:t xml:space="preserve"> code by meeting one or more of the following criteria;</w:t>
      </w:r>
    </w:p>
    <w:p w:rsidR="00F50A16" w:rsidRPr="005A2234" w:rsidRDefault="003950F0" w:rsidP="00F50A16">
      <w:pPr>
        <w:widowControl w:val="0"/>
        <w:pBdr>
          <w:top w:val="single" w:sz="6" w:space="0" w:color="FFFFFF"/>
          <w:left w:val="single" w:sz="6" w:space="0" w:color="FFFFFF"/>
          <w:bottom w:val="single" w:sz="6" w:space="0" w:color="FFFFFF"/>
          <w:right w:val="single" w:sz="6" w:space="0" w:color="FFFFFF"/>
        </w:pBdr>
        <w:tabs>
          <w:tab w:val="left" w:pos="0"/>
          <w:tab w:val="left" w:pos="360"/>
          <w:tab w:val="center" w:pos="1442"/>
          <w:tab w:val="left" w:pos="2124"/>
          <w:tab w:val="left" w:pos="4339"/>
          <w:tab w:val="left" w:pos="5787"/>
        </w:tabs>
        <w:autoSpaceDE w:val="0"/>
        <w:autoSpaceDN w:val="0"/>
        <w:adjustRightInd w:val="0"/>
        <w:jc w:val="both"/>
        <w:rPr>
          <w:rFonts w:ascii="Arial" w:eastAsiaTheme="minorEastAsia" w:hAnsi="Arial" w:cs="Arial"/>
          <w:sz w:val="16"/>
          <w:szCs w:val="16"/>
        </w:rPr>
      </w:pPr>
      <w:r w:rsidRPr="005A2234">
        <w:rPr>
          <w:rFonts w:ascii="Arial" w:eastAsiaTheme="minorEastAsia" w:hAnsi="Arial" w:cs="Arial"/>
          <w:sz w:val="16"/>
          <w:szCs w:val="16"/>
        </w:rPr>
        <w:t xml:space="preserve">1.  </w:t>
      </w:r>
      <w:r w:rsidR="00AE3920" w:rsidRPr="005A2234">
        <w:rPr>
          <w:rFonts w:ascii="Arial" w:eastAsiaTheme="minorEastAsia" w:hAnsi="Arial" w:cs="Arial"/>
          <w:sz w:val="16"/>
          <w:szCs w:val="16"/>
        </w:rPr>
        <w:t xml:space="preserve">A minimum of </w:t>
      </w:r>
      <w:r w:rsidR="00F50A16" w:rsidRPr="005A2234">
        <w:rPr>
          <w:rFonts w:ascii="Arial" w:eastAsiaTheme="minorEastAsia" w:hAnsi="Arial" w:cs="Arial"/>
          <w:sz w:val="16"/>
          <w:szCs w:val="16"/>
        </w:rPr>
        <w:t>2</w:t>
      </w:r>
      <w:r w:rsidR="00AE3920" w:rsidRPr="005A2234">
        <w:rPr>
          <w:rFonts w:ascii="Arial" w:eastAsiaTheme="minorEastAsia" w:hAnsi="Arial" w:cs="Arial"/>
          <w:sz w:val="16"/>
          <w:szCs w:val="16"/>
        </w:rPr>
        <w:t xml:space="preserve"> years of technical</w:t>
      </w:r>
      <w:r w:rsidR="007F06C2" w:rsidRPr="005A2234">
        <w:rPr>
          <w:rFonts w:ascii="Arial" w:eastAsiaTheme="minorEastAsia" w:hAnsi="Arial" w:cs="Arial"/>
          <w:sz w:val="16"/>
          <w:szCs w:val="16"/>
        </w:rPr>
        <w:t>/work</w:t>
      </w:r>
      <w:r w:rsidR="00AE3920" w:rsidRPr="005A2234">
        <w:rPr>
          <w:rFonts w:ascii="Arial" w:eastAsiaTheme="minorEastAsia" w:hAnsi="Arial" w:cs="Arial"/>
          <w:sz w:val="16"/>
          <w:szCs w:val="16"/>
        </w:rPr>
        <w:t xml:space="preserve"> experience in the specific </w:t>
      </w:r>
      <w:r w:rsidRPr="005A2234">
        <w:rPr>
          <w:rFonts w:ascii="Arial" w:eastAsiaTheme="minorEastAsia" w:hAnsi="Arial" w:cs="Arial"/>
          <w:sz w:val="16"/>
          <w:szCs w:val="16"/>
        </w:rPr>
        <w:t>IAF</w:t>
      </w:r>
      <w:r w:rsidR="00AE3920" w:rsidRPr="005A2234">
        <w:rPr>
          <w:rFonts w:ascii="Arial" w:eastAsiaTheme="minorEastAsia" w:hAnsi="Arial" w:cs="Arial"/>
          <w:sz w:val="16"/>
          <w:szCs w:val="16"/>
        </w:rPr>
        <w:t xml:space="preserve"> reference code</w:t>
      </w:r>
      <w:r w:rsidRPr="005A2234">
        <w:rPr>
          <w:rFonts w:ascii="Arial" w:eastAsiaTheme="minorEastAsia" w:hAnsi="Arial" w:cs="Arial"/>
          <w:sz w:val="16"/>
          <w:szCs w:val="16"/>
        </w:rPr>
        <w:t xml:space="preserve"> </w:t>
      </w:r>
      <w:r w:rsidR="00AE3920" w:rsidRPr="005A2234">
        <w:rPr>
          <w:rFonts w:ascii="Arial" w:eastAsiaTheme="minorEastAsia" w:hAnsi="Arial" w:cs="Arial"/>
          <w:sz w:val="16"/>
          <w:szCs w:val="16"/>
        </w:rPr>
        <w:t>industry</w:t>
      </w:r>
      <w:r w:rsidR="00F50A16" w:rsidRPr="005A2234">
        <w:rPr>
          <w:rFonts w:ascii="Arial" w:eastAsiaTheme="minorEastAsia" w:hAnsi="Arial" w:cs="Arial"/>
          <w:sz w:val="16"/>
          <w:szCs w:val="16"/>
        </w:rPr>
        <w:t xml:space="preserve">. </w:t>
      </w:r>
      <w:r w:rsidRPr="005A2234">
        <w:rPr>
          <w:rFonts w:ascii="Arial" w:eastAsiaTheme="minorEastAsia" w:hAnsi="Arial" w:cs="Arial"/>
          <w:sz w:val="16"/>
          <w:szCs w:val="16"/>
        </w:rPr>
        <w:t>(</w:t>
      </w:r>
      <w:r w:rsidR="00F50A16" w:rsidRPr="005A2234">
        <w:rPr>
          <w:rFonts w:ascii="Arial" w:eastAsiaTheme="minorEastAsia" w:hAnsi="Arial" w:cs="Arial"/>
          <w:sz w:val="16"/>
          <w:szCs w:val="16"/>
        </w:rPr>
        <w:t xml:space="preserve">One year with a </w:t>
      </w:r>
      <w:proofErr w:type="gramStart"/>
      <w:r w:rsidR="00F50A16" w:rsidRPr="005A2234">
        <w:rPr>
          <w:rFonts w:ascii="Arial" w:eastAsiaTheme="minorEastAsia" w:hAnsi="Arial" w:cs="Arial"/>
          <w:sz w:val="16"/>
          <w:szCs w:val="16"/>
        </w:rPr>
        <w:t>bachelor</w:t>
      </w:r>
      <w:proofErr w:type="gramEnd"/>
      <w:r w:rsidR="00F50A16" w:rsidRPr="005A2234">
        <w:rPr>
          <w:rFonts w:ascii="Arial" w:eastAsiaTheme="minorEastAsia" w:hAnsi="Arial" w:cs="Arial"/>
          <w:sz w:val="16"/>
          <w:szCs w:val="16"/>
        </w:rPr>
        <w:t xml:space="preserve"> degree or higher</w:t>
      </w:r>
      <w:r w:rsidRPr="005A2234">
        <w:rPr>
          <w:rFonts w:ascii="Arial" w:eastAsiaTheme="minorEastAsia" w:hAnsi="Arial" w:cs="Arial"/>
          <w:sz w:val="16"/>
          <w:szCs w:val="16"/>
        </w:rPr>
        <w:t>)</w:t>
      </w:r>
    </w:p>
    <w:p w:rsidR="00AE3920" w:rsidRPr="005A2234" w:rsidRDefault="00AE3920" w:rsidP="00F50A16">
      <w:pPr>
        <w:widowControl w:val="0"/>
        <w:pBdr>
          <w:top w:val="single" w:sz="6" w:space="0" w:color="FFFFFF"/>
          <w:left w:val="single" w:sz="6" w:space="0" w:color="FFFFFF"/>
          <w:bottom w:val="single" w:sz="6" w:space="0" w:color="FFFFFF"/>
          <w:right w:val="single" w:sz="6" w:space="0" w:color="FFFFFF"/>
        </w:pBdr>
        <w:tabs>
          <w:tab w:val="left" w:pos="0"/>
          <w:tab w:val="left" w:pos="360"/>
          <w:tab w:val="center" w:pos="1442"/>
          <w:tab w:val="left" w:pos="2124"/>
          <w:tab w:val="left" w:pos="4339"/>
          <w:tab w:val="left" w:pos="5787"/>
        </w:tabs>
        <w:autoSpaceDE w:val="0"/>
        <w:autoSpaceDN w:val="0"/>
        <w:adjustRightInd w:val="0"/>
        <w:jc w:val="both"/>
        <w:rPr>
          <w:rFonts w:ascii="Arial" w:eastAsiaTheme="minorEastAsia" w:hAnsi="Arial" w:cs="Arial"/>
          <w:sz w:val="16"/>
          <w:szCs w:val="16"/>
        </w:rPr>
      </w:pPr>
      <w:r w:rsidRPr="005A2234">
        <w:rPr>
          <w:rFonts w:ascii="Arial" w:eastAsiaTheme="minorEastAsia" w:hAnsi="Arial" w:cs="Arial"/>
          <w:sz w:val="16"/>
          <w:szCs w:val="16"/>
        </w:rPr>
        <w:t xml:space="preserve">2.  Three (3) audits within a specific </w:t>
      </w:r>
      <w:r w:rsidR="003950F0" w:rsidRPr="005A2234">
        <w:rPr>
          <w:rFonts w:ascii="Arial" w:eastAsiaTheme="minorEastAsia" w:hAnsi="Arial" w:cs="Arial"/>
          <w:sz w:val="16"/>
          <w:szCs w:val="16"/>
        </w:rPr>
        <w:t xml:space="preserve">IAF reference code, </w:t>
      </w:r>
      <w:r w:rsidR="00F50A16" w:rsidRPr="005A2234">
        <w:rPr>
          <w:rFonts w:ascii="Arial" w:eastAsiaTheme="minorEastAsia" w:hAnsi="Arial" w:cs="Arial"/>
          <w:sz w:val="16"/>
          <w:szCs w:val="16"/>
        </w:rPr>
        <w:t>or</w:t>
      </w:r>
      <w:r w:rsidR="003950F0" w:rsidRPr="005A2234">
        <w:rPr>
          <w:rFonts w:ascii="Arial" w:eastAsiaTheme="minorEastAsia" w:hAnsi="Arial" w:cs="Arial"/>
          <w:sz w:val="16"/>
          <w:szCs w:val="16"/>
        </w:rPr>
        <w:t xml:space="preserve"> at least</w:t>
      </w:r>
      <w:r w:rsidR="00F50A16" w:rsidRPr="005A2234">
        <w:rPr>
          <w:rFonts w:ascii="Arial" w:eastAsiaTheme="minorEastAsia" w:hAnsi="Arial" w:cs="Arial"/>
          <w:sz w:val="16"/>
          <w:szCs w:val="16"/>
        </w:rPr>
        <w:t xml:space="preserve"> three months management consulting</w:t>
      </w:r>
      <w:r w:rsidR="003950F0" w:rsidRPr="005A2234">
        <w:rPr>
          <w:rFonts w:ascii="Arial" w:eastAsiaTheme="minorEastAsia" w:hAnsi="Arial" w:cs="Arial"/>
          <w:sz w:val="16"/>
          <w:szCs w:val="16"/>
        </w:rPr>
        <w:t xml:space="preserve"> in a </w:t>
      </w:r>
      <w:proofErr w:type="gramStart"/>
      <w:r w:rsidR="003950F0" w:rsidRPr="005A2234">
        <w:rPr>
          <w:rFonts w:ascii="Arial" w:eastAsiaTheme="minorEastAsia" w:hAnsi="Arial" w:cs="Arial"/>
          <w:sz w:val="16"/>
          <w:szCs w:val="16"/>
        </w:rPr>
        <w:t>particular IAF</w:t>
      </w:r>
      <w:proofErr w:type="gramEnd"/>
      <w:r w:rsidR="003950F0" w:rsidRPr="005A2234">
        <w:rPr>
          <w:rFonts w:ascii="Arial" w:eastAsiaTheme="minorEastAsia" w:hAnsi="Arial" w:cs="Arial"/>
          <w:sz w:val="16"/>
          <w:szCs w:val="16"/>
        </w:rPr>
        <w:t xml:space="preserve"> code.</w:t>
      </w:r>
    </w:p>
    <w:p w:rsidR="00AE3920" w:rsidRPr="005A2234" w:rsidRDefault="00AE3920">
      <w:pPr>
        <w:widowControl w:val="0"/>
        <w:rPr>
          <w:rFonts w:ascii="Arial" w:hAnsi="Arial" w:cs="Arial"/>
          <w:sz w:val="16"/>
          <w:szCs w:val="16"/>
        </w:rPr>
      </w:pPr>
      <w:r w:rsidRPr="005A2234">
        <w:rPr>
          <w:rFonts w:ascii="Arial" w:eastAsiaTheme="minorEastAsia" w:hAnsi="Arial" w:cs="Arial"/>
          <w:sz w:val="16"/>
          <w:szCs w:val="16"/>
        </w:rPr>
        <w:t xml:space="preserve">3.  </w:t>
      </w:r>
      <w:r w:rsidR="006C1FE4" w:rsidRPr="005A2234">
        <w:rPr>
          <w:rFonts w:ascii="Arial" w:eastAsiaTheme="minorEastAsia" w:hAnsi="Arial" w:cs="Arial"/>
          <w:sz w:val="16"/>
          <w:szCs w:val="16"/>
        </w:rPr>
        <w:t>T</w:t>
      </w:r>
      <w:r w:rsidRPr="005A2234">
        <w:rPr>
          <w:rFonts w:ascii="Arial" w:eastAsiaTheme="minorEastAsia" w:hAnsi="Arial" w:cs="Arial"/>
          <w:sz w:val="16"/>
          <w:szCs w:val="16"/>
        </w:rPr>
        <w:t>raining in a specific sector plus</w:t>
      </w:r>
      <w:r w:rsidR="00F50A16" w:rsidRPr="005A2234">
        <w:rPr>
          <w:rFonts w:ascii="Arial" w:eastAsiaTheme="minorEastAsia" w:hAnsi="Arial" w:cs="Arial"/>
          <w:sz w:val="16"/>
          <w:szCs w:val="16"/>
        </w:rPr>
        <w:t xml:space="preserve"> one (1) </w:t>
      </w:r>
      <w:r w:rsidRPr="005A2234">
        <w:rPr>
          <w:rFonts w:ascii="Arial" w:eastAsiaTheme="minorEastAsia" w:hAnsi="Arial" w:cs="Arial"/>
          <w:sz w:val="16"/>
          <w:szCs w:val="16"/>
        </w:rPr>
        <w:t>audit</w:t>
      </w:r>
      <w:r w:rsidR="00F50A16" w:rsidRPr="005A2234">
        <w:rPr>
          <w:rFonts w:ascii="Arial" w:eastAsiaTheme="minorEastAsia" w:hAnsi="Arial" w:cs="Arial"/>
          <w:sz w:val="16"/>
          <w:szCs w:val="16"/>
        </w:rPr>
        <w:t xml:space="preserve"> </w:t>
      </w:r>
      <w:r w:rsidRPr="005A2234">
        <w:rPr>
          <w:rFonts w:ascii="Arial" w:eastAsiaTheme="minorEastAsia" w:hAnsi="Arial" w:cs="Arial"/>
          <w:sz w:val="16"/>
          <w:szCs w:val="16"/>
        </w:rPr>
        <w:t xml:space="preserve">within a specific </w:t>
      </w:r>
      <w:r w:rsidR="003950F0" w:rsidRPr="005A2234">
        <w:rPr>
          <w:rFonts w:ascii="Arial" w:eastAsiaTheme="minorEastAsia" w:hAnsi="Arial" w:cs="Arial"/>
          <w:sz w:val="16"/>
          <w:szCs w:val="16"/>
        </w:rPr>
        <w:t>IAF</w:t>
      </w:r>
      <w:r w:rsidRPr="005A2234">
        <w:rPr>
          <w:rFonts w:ascii="Arial" w:eastAsiaTheme="minorEastAsia" w:hAnsi="Arial" w:cs="Arial"/>
          <w:sz w:val="16"/>
          <w:szCs w:val="16"/>
        </w:rPr>
        <w:t xml:space="preserve"> code.</w:t>
      </w:r>
    </w:p>
    <w:tbl>
      <w:tblPr>
        <w:tblW w:w="10350" w:type="dxa"/>
        <w:tblInd w:w="4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48" w:type="dxa"/>
          <w:right w:w="48" w:type="dxa"/>
        </w:tblCellMar>
        <w:tblLook w:val="0000" w:firstRow="0" w:lastRow="0" w:firstColumn="0" w:lastColumn="0" w:noHBand="0" w:noVBand="0"/>
      </w:tblPr>
      <w:tblGrid>
        <w:gridCol w:w="900"/>
        <w:gridCol w:w="630"/>
        <w:gridCol w:w="3600"/>
        <w:gridCol w:w="720"/>
        <w:gridCol w:w="720"/>
        <w:gridCol w:w="990"/>
        <w:gridCol w:w="900"/>
        <w:gridCol w:w="1890"/>
      </w:tblGrid>
      <w:tr w:rsidR="005A2234" w:rsidRPr="005A2234" w:rsidTr="002B14FC">
        <w:trPr>
          <w:cantSplit/>
          <w:tblHeader/>
        </w:trPr>
        <w:tc>
          <w:tcPr>
            <w:tcW w:w="900" w:type="dxa"/>
            <w:tcBorders>
              <w:top w:val="double" w:sz="7" w:space="0" w:color="000000"/>
              <w:left w:val="double" w:sz="7" w:space="0" w:color="000000"/>
              <w:bottom w:val="single" w:sz="7" w:space="0" w:color="000000"/>
              <w:right w:val="single" w:sz="7" w:space="0" w:color="000000"/>
            </w:tcBorders>
            <w:vAlign w:val="center"/>
          </w:tcPr>
          <w:p w:rsidR="002B14FC" w:rsidRPr="005A2234" w:rsidRDefault="002B14FC" w:rsidP="00C10AEA">
            <w:pPr>
              <w:widowControl w:val="0"/>
              <w:spacing w:before="100" w:beforeAutospacing="1" w:after="100" w:afterAutospacing="1"/>
              <w:jc w:val="center"/>
              <w:rPr>
                <w:rFonts w:ascii="Arial" w:hAnsi="Arial" w:cs="Arial"/>
                <w:sz w:val="16"/>
                <w:szCs w:val="16"/>
              </w:rPr>
            </w:pPr>
            <w:r w:rsidRPr="005A2234">
              <w:rPr>
                <w:rFonts w:ascii="Arial" w:hAnsi="Arial" w:cs="Arial"/>
                <w:b/>
                <w:sz w:val="16"/>
                <w:szCs w:val="16"/>
              </w:rPr>
              <w:t>Declared Expertise</w:t>
            </w:r>
          </w:p>
        </w:tc>
        <w:tc>
          <w:tcPr>
            <w:tcW w:w="630" w:type="dxa"/>
            <w:tcBorders>
              <w:top w:val="double" w:sz="7" w:space="0" w:color="000000"/>
              <w:left w:val="single" w:sz="7" w:space="0" w:color="000000"/>
              <w:bottom w:val="single" w:sz="7" w:space="0" w:color="000000"/>
              <w:right w:val="single" w:sz="7" w:space="0" w:color="000000"/>
            </w:tcBorders>
            <w:vAlign w:val="center"/>
          </w:tcPr>
          <w:p w:rsidR="002B14FC" w:rsidRPr="005A2234" w:rsidRDefault="002B14FC" w:rsidP="0060053A">
            <w:pPr>
              <w:widowControl w:val="0"/>
              <w:spacing w:before="100" w:beforeAutospacing="1" w:after="100" w:afterAutospacing="1"/>
              <w:jc w:val="center"/>
              <w:rPr>
                <w:rFonts w:ascii="Arial" w:hAnsi="Arial" w:cs="Arial"/>
                <w:sz w:val="16"/>
                <w:szCs w:val="16"/>
              </w:rPr>
            </w:pPr>
            <w:r w:rsidRPr="005A2234">
              <w:rPr>
                <w:rFonts w:ascii="Arial" w:hAnsi="Arial" w:cs="Arial"/>
                <w:b/>
                <w:sz w:val="16"/>
                <w:szCs w:val="16"/>
              </w:rPr>
              <w:t>IAF</w:t>
            </w:r>
          </w:p>
        </w:tc>
        <w:tc>
          <w:tcPr>
            <w:tcW w:w="3600" w:type="dxa"/>
            <w:tcBorders>
              <w:top w:val="double" w:sz="7" w:space="0" w:color="000000"/>
              <w:left w:val="single" w:sz="7" w:space="0" w:color="000000"/>
              <w:bottom w:val="single" w:sz="7" w:space="0" w:color="000000"/>
              <w:right w:val="single" w:sz="7" w:space="0" w:color="000000"/>
            </w:tcBorders>
            <w:vAlign w:val="center"/>
          </w:tcPr>
          <w:p w:rsidR="002B14FC" w:rsidRPr="005A2234" w:rsidRDefault="002B14FC" w:rsidP="0060053A">
            <w:pPr>
              <w:widowControl w:val="0"/>
              <w:spacing w:before="100" w:beforeAutospacing="1" w:after="100" w:afterAutospacing="1"/>
              <w:jc w:val="center"/>
              <w:rPr>
                <w:rFonts w:ascii="Arial" w:hAnsi="Arial" w:cs="Arial"/>
                <w:sz w:val="16"/>
                <w:szCs w:val="16"/>
              </w:rPr>
            </w:pPr>
            <w:r w:rsidRPr="005A2234">
              <w:rPr>
                <w:rFonts w:ascii="Arial" w:hAnsi="Arial" w:cs="Arial"/>
                <w:b/>
                <w:sz w:val="16"/>
                <w:szCs w:val="16"/>
              </w:rPr>
              <w:t>IAF Description</w:t>
            </w:r>
          </w:p>
        </w:tc>
        <w:tc>
          <w:tcPr>
            <w:tcW w:w="720" w:type="dxa"/>
            <w:tcBorders>
              <w:top w:val="double" w:sz="7" w:space="0" w:color="000000"/>
              <w:left w:val="single" w:sz="7" w:space="0" w:color="000000"/>
              <w:bottom w:val="single" w:sz="7" w:space="0" w:color="000000"/>
              <w:right w:val="single" w:sz="7" w:space="0" w:color="000000"/>
            </w:tcBorders>
            <w:vAlign w:val="center"/>
          </w:tcPr>
          <w:p w:rsidR="002B14FC" w:rsidRPr="005A2234" w:rsidRDefault="002B14FC" w:rsidP="0060053A">
            <w:pPr>
              <w:widowControl w:val="0"/>
              <w:spacing w:before="100" w:beforeAutospacing="1" w:after="100" w:afterAutospacing="1"/>
              <w:jc w:val="center"/>
              <w:rPr>
                <w:rFonts w:ascii="Arial" w:hAnsi="Arial" w:cs="Arial"/>
                <w:sz w:val="16"/>
                <w:szCs w:val="16"/>
              </w:rPr>
            </w:pPr>
            <w:r w:rsidRPr="005A2234">
              <w:rPr>
                <w:rFonts w:ascii="Arial" w:hAnsi="Arial" w:cs="Arial"/>
                <w:b/>
                <w:sz w:val="16"/>
                <w:szCs w:val="16"/>
              </w:rPr>
              <w:t>Work</w:t>
            </w:r>
          </w:p>
        </w:tc>
        <w:tc>
          <w:tcPr>
            <w:tcW w:w="720" w:type="dxa"/>
            <w:tcBorders>
              <w:top w:val="double" w:sz="7" w:space="0" w:color="000000"/>
              <w:left w:val="single" w:sz="7" w:space="0" w:color="000000"/>
              <w:bottom w:val="single" w:sz="7" w:space="0" w:color="000000"/>
              <w:right w:val="single" w:sz="7" w:space="0" w:color="000000"/>
            </w:tcBorders>
            <w:vAlign w:val="center"/>
          </w:tcPr>
          <w:p w:rsidR="002B14FC" w:rsidRPr="005A2234" w:rsidRDefault="002B14FC" w:rsidP="0060053A">
            <w:pPr>
              <w:widowControl w:val="0"/>
              <w:spacing w:before="100" w:beforeAutospacing="1" w:after="100" w:afterAutospacing="1"/>
              <w:jc w:val="center"/>
              <w:rPr>
                <w:rFonts w:ascii="Arial" w:hAnsi="Arial" w:cs="Arial"/>
                <w:sz w:val="16"/>
                <w:szCs w:val="16"/>
              </w:rPr>
            </w:pPr>
            <w:r w:rsidRPr="005A2234">
              <w:rPr>
                <w:rFonts w:ascii="Arial" w:hAnsi="Arial" w:cs="Arial"/>
                <w:b/>
                <w:sz w:val="16"/>
                <w:szCs w:val="16"/>
              </w:rPr>
              <w:t>Audits</w:t>
            </w:r>
          </w:p>
        </w:tc>
        <w:tc>
          <w:tcPr>
            <w:tcW w:w="990" w:type="dxa"/>
            <w:tcBorders>
              <w:top w:val="double" w:sz="7" w:space="0" w:color="000000"/>
              <w:left w:val="single" w:sz="7" w:space="0" w:color="000000"/>
              <w:bottom w:val="single" w:sz="7" w:space="0" w:color="000000"/>
              <w:right w:val="single" w:sz="7" w:space="0" w:color="000000"/>
            </w:tcBorders>
            <w:vAlign w:val="center"/>
          </w:tcPr>
          <w:p w:rsidR="002B14FC" w:rsidRPr="005A2234" w:rsidRDefault="002B14FC" w:rsidP="007F06C2">
            <w:pPr>
              <w:widowControl w:val="0"/>
              <w:spacing w:before="100" w:beforeAutospacing="1" w:after="100" w:afterAutospacing="1"/>
              <w:jc w:val="center"/>
              <w:rPr>
                <w:rFonts w:ascii="Arial" w:hAnsi="Arial" w:cs="Arial"/>
                <w:sz w:val="16"/>
                <w:szCs w:val="16"/>
              </w:rPr>
            </w:pPr>
            <w:r w:rsidRPr="005A2234">
              <w:rPr>
                <w:rFonts w:ascii="Arial" w:hAnsi="Arial" w:cs="Arial"/>
                <w:b/>
                <w:sz w:val="16"/>
                <w:szCs w:val="16"/>
              </w:rPr>
              <w:t>Consulting</w:t>
            </w:r>
          </w:p>
        </w:tc>
        <w:tc>
          <w:tcPr>
            <w:tcW w:w="900" w:type="dxa"/>
            <w:tcBorders>
              <w:top w:val="double" w:sz="7" w:space="0" w:color="000000"/>
              <w:left w:val="single" w:sz="7" w:space="0" w:color="000000"/>
              <w:bottom w:val="single" w:sz="7" w:space="0" w:color="000000"/>
              <w:right w:val="single" w:sz="7" w:space="0" w:color="000000"/>
            </w:tcBorders>
            <w:vAlign w:val="center"/>
          </w:tcPr>
          <w:p w:rsidR="002B14FC" w:rsidRPr="005A2234" w:rsidRDefault="007F06C2" w:rsidP="007F06C2">
            <w:pPr>
              <w:widowControl w:val="0"/>
              <w:spacing w:before="100" w:beforeAutospacing="1" w:after="100" w:afterAutospacing="1"/>
              <w:jc w:val="center"/>
              <w:rPr>
                <w:rFonts w:ascii="Arial" w:hAnsi="Arial" w:cs="Arial"/>
                <w:sz w:val="16"/>
                <w:szCs w:val="16"/>
              </w:rPr>
            </w:pPr>
            <w:r w:rsidRPr="005A2234">
              <w:rPr>
                <w:rFonts w:ascii="Arial" w:hAnsi="Arial" w:cs="Arial"/>
                <w:b/>
                <w:sz w:val="16"/>
                <w:szCs w:val="16"/>
              </w:rPr>
              <w:t>Training</w:t>
            </w:r>
          </w:p>
        </w:tc>
        <w:tc>
          <w:tcPr>
            <w:tcW w:w="1890" w:type="dxa"/>
            <w:tcBorders>
              <w:top w:val="double" w:sz="7" w:space="0" w:color="000000"/>
              <w:left w:val="single" w:sz="7" w:space="0" w:color="000000"/>
              <w:bottom w:val="single" w:sz="7" w:space="0" w:color="000000"/>
              <w:right w:val="double" w:sz="7" w:space="0" w:color="000000"/>
            </w:tcBorders>
            <w:vAlign w:val="center"/>
          </w:tcPr>
          <w:p w:rsidR="002B14FC" w:rsidRPr="005A2234" w:rsidRDefault="002B14FC" w:rsidP="0060053A">
            <w:pPr>
              <w:widowControl w:val="0"/>
              <w:spacing w:before="100" w:beforeAutospacing="1" w:after="100" w:afterAutospacing="1"/>
              <w:jc w:val="center"/>
              <w:rPr>
                <w:rFonts w:ascii="Arial" w:hAnsi="Arial" w:cs="Arial"/>
                <w:b/>
                <w:sz w:val="16"/>
                <w:szCs w:val="16"/>
              </w:rPr>
            </w:pPr>
            <w:r w:rsidRPr="005A2234">
              <w:rPr>
                <w:rFonts w:ascii="Arial" w:hAnsi="Arial" w:cs="Arial"/>
                <w:b/>
                <w:sz w:val="16"/>
                <w:szCs w:val="16"/>
              </w:rPr>
              <w:t xml:space="preserve"> Documentation (see Key below)</w:t>
            </w:r>
          </w:p>
        </w:tc>
      </w:tr>
      <w:tr w:rsidR="005A2234" w:rsidRPr="005A2234" w:rsidTr="002B14FC">
        <w:trPr>
          <w:cantSplit/>
        </w:trPr>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fldChar w:fldCharType="begin">
                <w:ffData>
                  <w:name w:val="Check1"/>
                  <w:enabled/>
                  <w:calcOnExit w:val="0"/>
                  <w:checkBox>
                    <w:sizeAuto/>
                    <w:default w:val="0"/>
                  </w:checkBox>
                </w:ffData>
              </w:fldChar>
            </w:r>
            <w:bookmarkStart w:id="5" w:name="Check1"/>
            <w:r w:rsidRPr="005A2234">
              <w:rPr>
                <w:rFonts w:ascii="Arial" w:hAnsi="Arial" w:cs="Arial"/>
                <w:sz w:val="16"/>
                <w:szCs w:val="16"/>
              </w:rPr>
              <w:instrText xml:space="preserve"> FORMCHECKBOX </w:instrText>
            </w:r>
            <w:r w:rsidR="00507283">
              <w:rPr>
                <w:rFonts w:ascii="Arial" w:hAnsi="Arial" w:cs="Arial"/>
                <w:sz w:val="16"/>
                <w:szCs w:val="16"/>
              </w:rPr>
            </w:r>
            <w:r w:rsidR="00507283">
              <w:rPr>
                <w:rFonts w:ascii="Arial" w:hAnsi="Arial" w:cs="Arial"/>
                <w:sz w:val="16"/>
                <w:szCs w:val="16"/>
              </w:rPr>
              <w:fldChar w:fldCharType="separate"/>
            </w:r>
            <w:r w:rsidRPr="005A2234">
              <w:rPr>
                <w:rFonts w:ascii="Arial" w:hAnsi="Arial" w:cs="Arial"/>
                <w:sz w:val="16"/>
                <w:szCs w:val="16"/>
              </w:rPr>
              <w:fldChar w:fldCharType="end"/>
            </w:r>
            <w:bookmarkEnd w:id="5"/>
          </w:p>
        </w:tc>
        <w:tc>
          <w:tcPr>
            <w:tcW w:w="630" w:type="dxa"/>
            <w:tcBorders>
              <w:top w:val="single" w:sz="7" w:space="0" w:color="000000"/>
              <w:left w:val="single" w:sz="7" w:space="0" w:color="000000"/>
              <w:bottom w:val="single" w:sz="7" w:space="0" w:color="000000"/>
              <w:right w:val="single" w:sz="7" w:space="0" w:color="000000"/>
            </w:tcBorders>
          </w:tcPr>
          <w:p w:rsidR="002B14FC" w:rsidRPr="005A2234" w:rsidRDefault="002B14FC" w:rsidP="00F563E6">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t>02</w:t>
            </w:r>
          </w:p>
        </w:tc>
        <w:tc>
          <w:tcPr>
            <w:tcW w:w="360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rPr>
                <w:rFonts w:ascii="Arial" w:hAnsi="Arial" w:cs="Arial"/>
                <w:sz w:val="16"/>
                <w:szCs w:val="16"/>
              </w:rPr>
            </w:pPr>
            <w:r w:rsidRPr="005A2234">
              <w:rPr>
                <w:rFonts w:ascii="Arial" w:hAnsi="Arial" w:cs="Arial"/>
                <w:sz w:val="16"/>
                <w:szCs w:val="16"/>
              </w:rPr>
              <w:t>Mining and quarrying</w:t>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bookmarkStart w:id="6" w:name="Text5"/>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bookmarkEnd w:id="6"/>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bookmarkStart w:id="7" w:name="Text6"/>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bookmarkEnd w:id="7"/>
          </w:p>
        </w:tc>
        <w:tc>
          <w:tcPr>
            <w:tcW w:w="99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1890" w:type="dxa"/>
            <w:tcBorders>
              <w:top w:val="single" w:sz="7" w:space="0" w:color="000000"/>
              <w:left w:val="single" w:sz="7" w:space="0" w:color="000000"/>
              <w:bottom w:val="single" w:sz="7" w:space="0" w:color="000000"/>
              <w:right w:val="double" w:sz="7" w:space="0" w:color="000000"/>
            </w:tcBorders>
          </w:tcPr>
          <w:p w:rsidR="002B14FC" w:rsidRPr="005A2234" w:rsidRDefault="002B14FC" w:rsidP="0060053A">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7"/>
                  <w:enabled/>
                  <w:calcOnExit w:val="0"/>
                  <w:textInput/>
                </w:ffData>
              </w:fldChar>
            </w:r>
            <w:bookmarkStart w:id="8" w:name="Text7"/>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bookmarkEnd w:id="8"/>
          </w:p>
        </w:tc>
      </w:tr>
      <w:tr w:rsidR="005A2234" w:rsidRPr="005A2234" w:rsidTr="002B14FC">
        <w:trPr>
          <w:cantSplit/>
        </w:trPr>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fldChar w:fldCharType="begin">
                <w:ffData>
                  <w:name w:val="Check3"/>
                  <w:enabled/>
                  <w:calcOnExit w:val="0"/>
                  <w:checkBox>
                    <w:sizeAuto/>
                    <w:default w:val="0"/>
                  </w:checkBox>
                </w:ffData>
              </w:fldChar>
            </w:r>
            <w:r w:rsidRPr="005A2234">
              <w:rPr>
                <w:rFonts w:ascii="Arial" w:hAnsi="Arial" w:cs="Arial"/>
                <w:sz w:val="16"/>
                <w:szCs w:val="16"/>
              </w:rPr>
              <w:instrText xml:space="preserve"> FORMCHECKBOX </w:instrText>
            </w:r>
            <w:r w:rsidR="00507283">
              <w:rPr>
                <w:rFonts w:ascii="Arial" w:hAnsi="Arial" w:cs="Arial"/>
                <w:sz w:val="16"/>
                <w:szCs w:val="16"/>
              </w:rPr>
            </w:r>
            <w:r w:rsidR="00507283">
              <w:rPr>
                <w:rFonts w:ascii="Arial" w:hAnsi="Arial" w:cs="Arial"/>
                <w:sz w:val="16"/>
                <w:szCs w:val="16"/>
              </w:rPr>
              <w:fldChar w:fldCharType="separate"/>
            </w:r>
            <w:r w:rsidRPr="005A2234">
              <w:rPr>
                <w:rFonts w:ascii="Arial" w:hAnsi="Arial" w:cs="Arial"/>
                <w:sz w:val="16"/>
                <w:szCs w:val="16"/>
              </w:rPr>
              <w:fldChar w:fldCharType="end"/>
            </w:r>
          </w:p>
        </w:tc>
        <w:tc>
          <w:tcPr>
            <w:tcW w:w="63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t>03</w:t>
            </w:r>
          </w:p>
        </w:tc>
        <w:tc>
          <w:tcPr>
            <w:tcW w:w="3600" w:type="dxa"/>
            <w:tcBorders>
              <w:top w:val="single" w:sz="7" w:space="0" w:color="000000"/>
              <w:left w:val="single" w:sz="7" w:space="0" w:color="000000"/>
              <w:bottom w:val="single" w:sz="7" w:space="0" w:color="000000"/>
              <w:right w:val="single" w:sz="7" w:space="0" w:color="000000"/>
            </w:tcBorders>
          </w:tcPr>
          <w:p w:rsidR="002B14FC" w:rsidRPr="005A2234" w:rsidRDefault="002B14FC" w:rsidP="007A11B6">
            <w:pPr>
              <w:widowControl w:val="0"/>
              <w:spacing w:before="100" w:beforeAutospacing="1" w:after="100" w:afterAutospacing="1"/>
              <w:rPr>
                <w:rFonts w:ascii="Arial" w:hAnsi="Arial" w:cs="Arial"/>
                <w:sz w:val="16"/>
                <w:szCs w:val="16"/>
              </w:rPr>
            </w:pPr>
            <w:r w:rsidRPr="005A2234">
              <w:rPr>
                <w:rFonts w:ascii="Arial" w:hAnsi="Arial" w:cs="Arial"/>
                <w:sz w:val="16"/>
                <w:szCs w:val="16"/>
              </w:rPr>
              <w:t xml:space="preserve">Food products, beverages, and tobacco -food categories A through M must be completed </w:t>
            </w:r>
            <w:proofErr w:type="gramStart"/>
            <w:r w:rsidRPr="005A2234">
              <w:rPr>
                <w:rFonts w:ascii="Arial" w:hAnsi="Arial" w:cs="Arial"/>
                <w:sz w:val="16"/>
                <w:szCs w:val="16"/>
              </w:rPr>
              <w:t>by  FSMS</w:t>
            </w:r>
            <w:proofErr w:type="gramEnd"/>
            <w:r w:rsidRPr="005A2234">
              <w:rPr>
                <w:rFonts w:ascii="Arial" w:hAnsi="Arial" w:cs="Arial"/>
                <w:sz w:val="16"/>
                <w:szCs w:val="16"/>
              </w:rPr>
              <w:t xml:space="preserve"> (ISO 22000) auditors</w:t>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1890" w:type="dxa"/>
            <w:tcBorders>
              <w:top w:val="single" w:sz="7" w:space="0" w:color="000000"/>
              <w:left w:val="single" w:sz="7" w:space="0" w:color="000000"/>
              <w:bottom w:val="single" w:sz="7" w:space="0" w:color="000000"/>
              <w:right w:val="doub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7"/>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r>
      <w:tr w:rsidR="005A2234" w:rsidRPr="005A2234" w:rsidTr="002B14FC">
        <w:trPr>
          <w:cantSplit/>
        </w:trPr>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spacing w:before="100" w:beforeAutospacing="1" w:after="100" w:afterAutospacing="1"/>
              <w:jc w:val="center"/>
              <w:rPr>
                <w:rFonts w:ascii="Arial" w:hAnsi="Arial" w:cs="Arial"/>
                <w:sz w:val="16"/>
                <w:szCs w:val="16"/>
              </w:rPr>
            </w:pPr>
          </w:p>
        </w:tc>
        <w:tc>
          <w:tcPr>
            <w:tcW w:w="63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fldChar w:fldCharType="begin">
                <w:ffData>
                  <w:name w:val="Check3"/>
                  <w:enabled/>
                  <w:calcOnExit w:val="0"/>
                  <w:checkBox>
                    <w:sizeAuto/>
                    <w:default w:val="0"/>
                  </w:checkBox>
                </w:ffData>
              </w:fldChar>
            </w:r>
            <w:r w:rsidRPr="005A2234">
              <w:rPr>
                <w:rFonts w:ascii="Arial" w:hAnsi="Arial" w:cs="Arial"/>
                <w:sz w:val="16"/>
                <w:szCs w:val="16"/>
              </w:rPr>
              <w:instrText xml:space="preserve"> FORMCHECKBOX </w:instrText>
            </w:r>
            <w:r w:rsidR="00507283">
              <w:rPr>
                <w:rFonts w:ascii="Arial" w:hAnsi="Arial" w:cs="Arial"/>
                <w:sz w:val="16"/>
                <w:szCs w:val="16"/>
              </w:rPr>
            </w:r>
            <w:r w:rsidR="00507283">
              <w:rPr>
                <w:rFonts w:ascii="Arial" w:hAnsi="Arial" w:cs="Arial"/>
                <w:sz w:val="16"/>
                <w:szCs w:val="16"/>
              </w:rPr>
              <w:fldChar w:fldCharType="separate"/>
            </w:r>
            <w:r w:rsidRPr="005A2234">
              <w:rPr>
                <w:rFonts w:ascii="Arial" w:hAnsi="Arial" w:cs="Arial"/>
                <w:sz w:val="16"/>
                <w:szCs w:val="16"/>
              </w:rPr>
              <w:fldChar w:fldCharType="end"/>
            </w:r>
          </w:p>
        </w:tc>
        <w:tc>
          <w:tcPr>
            <w:tcW w:w="36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rPr>
                <w:rFonts w:ascii="Arial" w:hAnsi="Arial" w:cs="Arial"/>
                <w:sz w:val="16"/>
                <w:szCs w:val="16"/>
              </w:rPr>
            </w:pPr>
            <w:r w:rsidRPr="005A2234">
              <w:rPr>
                <w:rFonts w:ascii="Arial" w:hAnsi="Arial" w:cs="Arial"/>
                <w:sz w:val="16"/>
                <w:szCs w:val="16"/>
              </w:rPr>
              <w:t xml:space="preserve">Cat A - Farming Animals </w:t>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1890" w:type="dxa"/>
            <w:tcBorders>
              <w:top w:val="single" w:sz="7" w:space="0" w:color="000000"/>
              <w:left w:val="single" w:sz="7" w:space="0" w:color="000000"/>
              <w:bottom w:val="single" w:sz="7" w:space="0" w:color="000000"/>
              <w:right w:val="doub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7"/>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r>
      <w:tr w:rsidR="005A2234" w:rsidRPr="005A2234" w:rsidTr="002B14FC">
        <w:trPr>
          <w:cantSplit/>
        </w:trPr>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spacing w:before="100" w:beforeAutospacing="1" w:after="100" w:afterAutospacing="1"/>
              <w:jc w:val="center"/>
              <w:rPr>
                <w:rFonts w:ascii="Arial" w:hAnsi="Arial" w:cs="Arial"/>
                <w:sz w:val="16"/>
                <w:szCs w:val="16"/>
              </w:rPr>
            </w:pPr>
          </w:p>
        </w:tc>
        <w:tc>
          <w:tcPr>
            <w:tcW w:w="63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fldChar w:fldCharType="begin">
                <w:ffData>
                  <w:name w:val="Check3"/>
                  <w:enabled/>
                  <w:calcOnExit w:val="0"/>
                  <w:checkBox>
                    <w:sizeAuto/>
                    <w:default w:val="0"/>
                  </w:checkBox>
                </w:ffData>
              </w:fldChar>
            </w:r>
            <w:r w:rsidRPr="005A2234">
              <w:rPr>
                <w:rFonts w:ascii="Arial" w:hAnsi="Arial" w:cs="Arial"/>
                <w:sz w:val="16"/>
                <w:szCs w:val="16"/>
              </w:rPr>
              <w:instrText xml:space="preserve"> FORMCHECKBOX </w:instrText>
            </w:r>
            <w:r w:rsidR="00507283">
              <w:rPr>
                <w:rFonts w:ascii="Arial" w:hAnsi="Arial" w:cs="Arial"/>
                <w:sz w:val="16"/>
                <w:szCs w:val="16"/>
              </w:rPr>
            </w:r>
            <w:r w:rsidR="00507283">
              <w:rPr>
                <w:rFonts w:ascii="Arial" w:hAnsi="Arial" w:cs="Arial"/>
                <w:sz w:val="16"/>
                <w:szCs w:val="16"/>
              </w:rPr>
              <w:fldChar w:fldCharType="separate"/>
            </w:r>
            <w:r w:rsidRPr="005A2234">
              <w:rPr>
                <w:rFonts w:ascii="Arial" w:hAnsi="Arial" w:cs="Arial"/>
                <w:sz w:val="16"/>
                <w:szCs w:val="16"/>
              </w:rPr>
              <w:fldChar w:fldCharType="end"/>
            </w:r>
          </w:p>
        </w:tc>
        <w:tc>
          <w:tcPr>
            <w:tcW w:w="36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spacing w:before="100" w:beforeAutospacing="1" w:after="100" w:afterAutospacing="1"/>
              <w:rPr>
                <w:rFonts w:ascii="Arial" w:hAnsi="Arial" w:cs="Arial"/>
                <w:sz w:val="16"/>
                <w:szCs w:val="16"/>
              </w:rPr>
            </w:pPr>
            <w:r w:rsidRPr="005A2234">
              <w:rPr>
                <w:rFonts w:ascii="Arial" w:hAnsi="Arial" w:cs="Arial"/>
                <w:sz w:val="16"/>
                <w:szCs w:val="16"/>
              </w:rPr>
              <w:t xml:space="preserve">Cat B - Farming Plants </w:t>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1890" w:type="dxa"/>
            <w:tcBorders>
              <w:top w:val="single" w:sz="7" w:space="0" w:color="000000"/>
              <w:left w:val="single" w:sz="7" w:space="0" w:color="000000"/>
              <w:bottom w:val="single" w:sz="7" w:space="0" w:color="000000"/>
              <w:right w:val="doub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7"/>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r>
      <w:tr w:rsidR="005A2234" w:rsidRPr="005A2234" w:rsidTr="002B14FC">
        <w:trPr>
          <w:cantSplit/>
        </w:trPr>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spacing w:before="100" w:beforeAutospacing="1" w:after="100" w:afterAutospacing="1"/>
              <w:jc w:val="center"/>
              <w:rPr>
                <w:rFonts w:ascii="Arial" w:hAnsi="Arial" w:cs="Arial"/>
                <w:sz w:val="16"/>
                <w:szCs w:val="16"/>
              </w:rPr>
            </w:pPr>
          </w:p>
        </w:tc>
        <w:tc>
          <w:tcPr>
            <w:tcW w:w="63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fldChar w:fldCharType="begin">
                <w:ffData>
                  <w:name w:val="Check3"/>
                  <w:enabled/>
                  <w:calcOnExit w:val="0"/>
                  <w:checkBox>
                    <w:sizeAuto/>
                    <w:default w:val="0"/>
                  </w:checkBox>
                </w:ffData>
              </w:fldChar>
            </w:r>
            <w:r w:rsidRPr="005A2234">
              <w:rPr>
                <w:rFonts w:ascii="Arial" w:hAnsi="Arial" w:cs="Arial"/>
                <w:sz w:val="16"/>
                <w:szCs w:val="16"/>
              </w:rPr>
              <w:instrText xml:space="preserve"> FORMCHECKBOX </w:instrText>
            </w:r>
            <w:r w:rsidR="00507283">
              <w:rPr>
                <w:rFonts w:ascii="Arial" w:hAnsi="Arial" w:cs="Arial"/>
                <w:sz w:val="16"/>
                <w:szCs w:val="16"/>
              </w:rPr>
            </w:r>
            <w:r w:rsidR="00507283">
              <w:rPr>
                <w:rFonts w:ascii="Arial" w:hAnsi="Arial" w:cs="Arial"/>
                <w:sz w:val="16"/>
                <w:szCs w:val="16"/>
              </w:rPr>
              <w:fldChar w:fldCharType="separate"/>
            </w:r>
            <w:r w:rsidRPr="005A2234">
              <w:rPr>
                <w:rFonts w:ascii="Arial" w:hAnsi="Arial" w:cs="Arial"/>
                <w:sz w:val="16"/>
                <w:szCs w:val="16"/>
              </w:rPr>
              <w:fldChar w:fldCharType="end"/>
            </w:r>
          </w:p>
        </w:tc>
        <w:tc>
          <w:tcPr>
            <w:tcW w:w="36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rPr>
                <w:rFonts w:ascii="Arial" w:hAnsi="Arial" w:cs="Arial"/>
                <w:sz w:val="16"/>
                <w:szCs w:val="16"/>
              </w:rPr>
            </w:pPr>
            <w:r w:rsidRPr="005A2234">
              <w:rPr>
                <w:rFonts w:ascii="Arial" w:hAnsi="Arial" w:cs="Arial"/>
                <w:sz w:val="16"/>
                <w:szCs w:val="16"/>
              </w:rPr>
              <w:t xml:space="preserve">Cat C - Processing animal products </w:t>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1890" w:type="dxa"/>
            <w:tcBorders>
              <w:top w:val="single" w:sz="7" w:space="0" w:color="000000"/>
              <w:left w:val="single" w:sz="7" w:space="0" w:color="000000"/>
              <w:bottom w:val="single" w:sz="7" w:space="0" w:color="000000"/>
              <w:right w:val="doub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7"/>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r>
      <w:tr w:rsidR="005A2234" w:rsidRPr="005A2234" w:rsidTr="002B14FC">
        <w:trPr>
          <w:cantSplit/>
        </w:trPr>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spacing w:before="100" w:beforeAutospacing="1" w:after="100" w:afterAutospacing="1"/>
              <w:jc w:val="center"/>
              <w:rPr>
                <w:rFonts w:ascii="Arial" w:hAnsi="Arial" w:cs="Arial"/>
                <w:sz w:val="16"/>
                <w:szCs w:val="16"/>
              </w:rPr>
            </w:pPr>
          </w:p>
        </w:tc>
        <w:tc>
          <w:tcPr>
            <w:tcW w:w="63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fldChar w:fldCharType="begin">
                <w:ffData>
                  <w:name w:val="Check3"/>
                  <w:enabled/>
                  <w:calcOnExit w:val="0"/>
                  <w:checkBox>
                    <w:sizeAuto/>
                    <w:default w:val="0"/>
                  </w:checkBox>
                </w:ffData>
              </w:fldChar>
            </w:r>
            <w:r w:rsidRPr="005A2234">
              <w:rPr>
                <w:rFonts w:ascii="Arial" w:hAnsi="Arial" w:cs="Arial"/>
                <w:sz w:val="16"/>
                <w:szCs w:val="16"/>
              </w:rPr>
              <w:instrText xml:space="preserve"> FORMCHECKBOX </w:instrText>
            </w:r>
            <w:r w:rsidR="00507283">
              <w:rPr>
                <w:rFonts w:ascii="Arial" w:hAnsi="Arial" w:cs="Arial"/>
                <w:sz w:val="16"/>
                <w:szCs w:val="16"/>
              </w:rPr>
            </w:r>
            <w:r w:rsidR="00507283">
              <w:rPr>
                <w:rFonts w:ascii="Arial" w:hAnsi="Arial" w:cs="Arial"/>
                <w:sz w:val="16"/>
                <w:szCs w:val="16"/>
              </w:rPr>
              <w:fldChar w:fldCharType="separate"/>
            </w:r>
            <w:r w:rsidRPr="005A2234">
              <w:rPr>
                <w:rFonts w:ascii="Arial" w:hAnsi="Arial" w:cs="Arial"/>
                <w:sz w:val="16"/>
                <w:szCs w:val="16"/>
              </w:rPr>
              <w:fldChar w:fldCharType="end"/>
            </w:r>
          </w:p>
        </w:tc>
        <w:tc>
          <w:tcPr>
            <w:tcW w:w="36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rPr>
                <w:rFonts w:ascii="Arial" w:hAnsi="Arial" w:cs="Arial"/>
                <w:sz w:val="16"/>
                <w:szCs w:val="16"/>
              </w:rPr>
            </w:pPr>
            <w:r w:rsidRPr="005A2234">
              <w:rPr>
                <w:rFonts w:ascii="Arial" w:hAnsi="Arial" w:cs="Arial"/>
                <w:sz w:val="16"/>
                <w:szCs w:val="16"/>
              </w:rPr>
              <w:t xml:space="preserve">Cat D - Processing vegetal products </w:t>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1890" w:type="dxa"/>
            <w:tcBorders>
              <w:top w:val="single" w:sz="7" w:space="0" w:color="000000"/>
              <w:left w:val="single" w:sz="7" w:space="0" w:color="000000"/>
              <w:bottom w:val="single" w:sz="7" w:space="0" w:color="000000"/>
              <w:right w:val="doub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7"/>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r>
      <w:tr w:rsidR="005A2234" w:rsidRPr="005A2234" w:rsidTr="002B14FC">
        <w:trPr>
          <w:cantSplit/>
        </w:trPr>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spacing w:before="100" w:beforeAutospacing="1" w:after="100" w:afterAutospacing="1"/>
              <w:jc w:val="center"/>
              <w:rPr>
                <w:rFonts w:ascii="Arial" w:hAnsi="Arial" w:cs="Arial"/>
                <w:sz w:val="16"/>
                <w:szCs w:val="16"/>
              </w:rPr>
            </w:pPr>
          </w:p>
        </w:tc>
        <w:tc>
          <w:tcPr>
            <w:tcW w:w="63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fldChar w:fldCharType="begin">
                <w:ffData>
                  <w:name w:val="Check3"/>
                  <w:enabled/>
                  <w:calcOnExit w:val="0"/>
                  <w:checkBox>
                    <w:sizeAuto/>
                    <w:default w:val="0"/>
                  </w:checkBox>
                </w:ffData>
              </w:fldChar>
            </w:r>
            <w:r w:rsidRPr="005A2234">
              <w:rPr>
                <w:rFonts w:ascii="Arial" w:hAnsi="Arial" w:cs="Arial"/>
                <w:sz w:val="16"/>
                <w:szCs w:val="16"/>
              </w:rPr>
              <w:instrText xml:space="preserve"> FORMCHECKBOX </w:instrText>
            </w:r>
            <w:r w:rsidR="00507283">
              <w:rPr>
                <w:rFonts w:ascii="Arial" w:hAnsi="Arial" w:cs="Arial"/>
                <w:sz w:val="16"/>
                <w:szCs w:val="16"/>
              </w:rPr>
            </w:r>
            <w:r w:rsidR="00507283">
              <w:rPr>
                <w:rFonts w:ascii="Arial" w:hAnsi="Arial" w:cs="Arial"/>
                <w:sz w:val="16"/>
                <w:szCs w:val="16"/>
              </w:rPr>
              <w:fldChar w:fldCharType="separate"/>
            </w:r>
            <w:r w:rsidRPr="005A2234">
              <w:rPr>
                <w:rFonts w:ascii="Arial" w:hAnsi="Arial" w:cs="Arial"/>
                <w:sz w:val="16"/>
                <w:szCs w:val="16"/>
              </w:rPr>
              <w:fldChar w:fldCharType="end"/>
            </w:r>
          </w:p>
        </w:tc>
        <w:tc>
          <w:tcPr>
            <w:tcW w:w="36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rPr>
                <w:rFonts w:ascii="Arial" w:hAnsi="Arial" w:cs="Arial"/>
                <w:sz w:val="16"/>
                <w:szCs w:val="16"/>
              </w:rPr>
            </w:pPr>
            <w:r w:rsidRPr="005A2234">
              <w:rPr>
                <w:rFonts w:ascii="Arial" w:hAnsi="Arial" w:cs="Arial"/>
                <w:sz w:val="16"/>
                <w:szCs w:val="16"/>
              </w:rPr>
              <w:t xml:space="preserve">Cat E - Processing long shelf life products            </w:t>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1890" w:type="dxa"/>
            <w:tcBorders>
              <w:top w:val="single" w:sz="7" w:space="0" w:color="000000"/>
              <w:left w:val="single" w:sz="7" w:space="0" w:color="000000"/>
              <w:bottom w:val="single" w:sz="7" w:space="0" w:color="000000"/>
              <w:right w:val="doub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7"/>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r>
      <w:tr w:rsidR="005A2234" w:rsidRPr="005A2234" w:rsidTr="002B14FC">
        <w:trPr>
          <w:cantSplit/>
        </w:trPr>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spacing w:before="100" w:beforeAutospacing="1" w:after="100" w:afterAutospacing="1"/>
              <w:jc w:val="center"/>
              <w:rPr>
                <w:rFonts w:ascii="Arial" w:hAnsi="Arial" w:cs="Arial"/>
                <w:sz w:val="16"/>
                <w:szCs w:val="16"/>
              </w:rPr>
            </w:pPr>
          </w:p>
        </w:tc>
        <w:tc>
          <w:tcPr>
            <w:tcW w:w="63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fldChar w:fldCharType="begin">
                <w:ffData>
                  <w:name w:val="Check3"/>
                  <w:enabled/>
                  <w:calcOnExit w:val="0"/>
                  <w:checkBox>
                    <w:sizeAuto/>
                    <w:default w:val="0"/>
                  </w:checkBox>
                </w:ffData>
              </w:fldChar>
            </w:r>
            <w:r w:rsidRPr="005A2234">
              <w:rPr>
                <w:rFonts w:ascii="Arial" w:hAnsi="Arial" w:cs="Arial"/>
                <w:sz w:val="16"/>
                <w:szCs w:val="16"/>
              </w:rPr>
              <w:instrText xml:space="preserve"> FORMCHECKBOX </w:instrText>
            </w:r>
            <w:r w:rsidR="00507283">
              <w:rPr>
                <w:rFonts w:ascii="Arial" w:hAnsi="Arial" w:cs="Arial"/>
                <w:sz w:val="16"/>
                <w:szCs w:val="16"/>
              </w:rPr>
            </w:r>
            <w:r w:rsidR="00507283">
              <w:rPr>
                <w:rFonts w:ascii="Arial" w:hAnsi="Arial" w:cs="Arial"/>
                <w:sz w:val="16"/>
                <w:szCs w:val="16"/>
              </w:rPr>
              <w:fldChar w:fldCharType="separate"/>
            </w:r>
            <w:r w:rsidRPr="005A2234">
              <w:rPr>
                <w:rFonts w:ascii="Arial" w:hAnsi="Arial" w:cs="Arial"/>
                <w:sz w:val="16"/>
                <w:szCs w:val="16"/>
              </w:rPr>
              <w:fldChar w:fldCharType="end"/>
            </w:r>
          </w:p>
        </w:tc>
        <w:tc>
          <w:tcPr>
            <w:tcW w:w="36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rPr>
                <w:rFonts w:ascii="Arial" w:hAnsi="Arial" w:cs="Arial"/>
                <w:sz w:val="16"/>
                <w:szCs w:val="16"/>
              </w:rPr>
            </w:pPr>
            <w:r w:rsidRPr="005A2234">
              <w:rPr>
                <w:rFonts w:ascii="Arial" w:hAnsi="Arial" w:cs="Arial"/>
                <w:sz w:val="16"/>
                <w:szCs w:val="16"/>
              </w:rPr>
              <w:t xml:space="preserve">Cat F - Feed production                   </w:t>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1890" w:type="dxa"/>
            <w:tcBorders>
              <w:top w:val="single" w:sz="7" w:space="0" w:color="000000"/>
              <w:left w:val="single" w:sz="7" w:space="0" w:color="000000"/>
              <w:bottom w:val="single" w:sz="7" w:space="0" w:color="000000"/>
              <w:right w:val="doub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7"/>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r>
      <w:tr w:rsidR="005A2234" w:rsidRPr="005A2234" w:rsidTr="002B14FC">
        <w:trPr>
          <w:cantSplit/>
        </w:trPr>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spacing w:before="100" w:beforeAutospacing="1" w:after="100" w:afterAutospacing="1"/>
              <w:jc w:val="center"/>
              <w:rPr>
                <w:rFonts w:ascii="Arial" w:hAnsi="Arial" w:cs="Arial"/>
                <w:sz w:val="16"/>
                <w:szCs w:val="16"/>
              </w:rPr>
            </w:pPr>
          </w:p>
        </w:tc>
        <w:tc>
          <w:tcPr>
            <w:tcW w:w="63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fldChar w:fldCharType="begin">
                <w:ffData>
                  <w:name w:val="Check3"/>
                  <w:enabled/>
                  <w:calcOnExit w:val="0"/>
                  <w:checkBox>
                    <w:sizeAuto/>
                    <w:default w:val="0"/>
                  </w:checkBox>
                </w:ffData>
              </w:fldChar>
            </w:r>
            <w:r w:rsidRPr="005A2234">
              <w:rPr>
                <w:rFonts w:ascii="Arial" w:hAnsi="Arial" w:cs="Arial"/>
                <w:sz w:val="16"/>
                <w:szCs w:val="16"/>
              </w:rPr>
              <w:instrText xml:space="preserve"> FORMCHECKBOX </w:instrText>
            </w:r>
            <w:r w:rsidR="00507283">
              <w:rPr>
                <w:rFonts w:ascii="Arial" w:hAnsi="Arial" w:cs="Arial"/>
                <w:sz w:val="16"/>
                <w:szCs w:val="16"/>
              </w:rPr>
            </w:r>
            <w:r w:rsidR="00507283">
              <w:rPr>
                <w:rFonts w:ascii="Arial" w:hAnsi="Arial" w:cs="Arial"/>
                <w:sz w:val="16"/>
                <w:szCs w:val="16"/>
              </w:rPr>
              <w:fldChar w:fldCharType="separate"/>
            </w:r>
            <w:r w:rsidRPr="005A2234">
              <w:rPr>
                <w:rFonts w:ascii="Arial" w:hAnsi="Arial" w:cs="Arial"/>
                <w:sz w:val="16"/>
                <w:szCs w:val="16"/>
              </w:rPr>
              <w:fldChar w:fldCharType="end"/>
            </w:r>
          </w:p>
        </w:tc>
        <w:tc>
          <w:tcPr>
            <w:tcW w:w="36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rPr>
                <w:rFonts w:ascii="Arial" w:hAnsi="Arial" w:cs="Arial"/>
                <w:sz w:val="16"/>
                <w:szCs w:val="16"/>
              </w:rPr>
            </w:pPr>
            <w:r w:rsidRPr="005A2234">
              <w:rPr>
                <w:rFonts w:ascii="Arial" w:hAnsi="Arial" w:cs="Arial"/>
                <w:sz w:val="16"/>
                <w:szCs w:val="16"/>
              </w:rPr>
              <w:t xml:space="preserve">Cat G - Catering                                  </w:t>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1890" w:type="dxa"/>
            <w:tcBorders>
              <w:top w:val="single" w:sz="7" w:space="0" w:color="000000"/>
              <w:left w:val="single" w:sz="7" w:space="0" w:color="000000"/>
              <w:bottom w:val="single" w:sz="7" w:space="0" w:color="000000"/>
              <w:right w:val="doub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7"/>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r>
      <w:tr w:rsidR="005A2234" w:rsidRPr="005A2234" w:rsidTr="002B14FC">
        <w:trPr>
          <w:cantSplit/>
        </w:trPr>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spacing w:before="100" w:beforeAutospacing="1" w:after="100" w:afterAutospacing="1"/>
              <w:jc w:val="center"/>
              <w:rPr>
                <w:rFonts w:ascii="Arial" w:hAnsi="Arial" w:cs="Arial"/>
                <w:sz w:val="16"/>
                <w:szCs w:val="16"/>
              </w:rPr>
            </w:pPr>
          </w:p>
        </w:tc>
        <w:tc>
          <w:tcPr>
            <w:tcW w:w="63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fldChar w:fldCharType="begin">
                <w:ffData>
                  <w:name w:val="Check3"/>
                  <w:enabled/>
                  <w:calcOnExit w:val="0"/>
                  <w:checkBox>
                    <w:sizeAuto/>
                    <w:default w:val="0"/>
                  </w:checkBox>
                </w:ffData>
              </w:fldChar>
            </w:r>
            <w:r w:rsidRPr="005A2234">
              <w:rPr>
                <w:rFonts w:ascii="Arial" w:hAnsi="Arial" w:cs="Arial"/>
                <w:sz w:val="16"/>
                <w:szCs w:val="16"/>
              </w:rPr>
              <w:instrText xml:space="preserve"> FORMCHECKBOX </w:instrText>
            </w:r>
            <w:r w:rsidR="00507283">
              <w:rPr>
                <w:rFonts w:ascii="Arial" w:hAnsi="Arial" w:cs="Arial"/>
                <w:sz w:val="16"/>
                <w:szCs w:val="16"/>
              </w:rPr>
            </w:r>
            <w:r w:rsidR="00507283">
              <w:rPr>
                <w:rFonts w:ascii="Arial" w:hAnsi="Arial" w:cs="Arial"/>
                <w:sz w:val="16"/>
                <w:szCs w:val="16"/>
              </w:rPr>
              <w:fldChar w:fldCharType="separate"/>
            </w:r>
            <w:r w:rsidRPr="005A2234">
              <w:rPr>
                <w:rFonts w:ascii="Arial" w:hAnsi="Arial" w:cs="Arial"/>
                <w:sz w:val="16"/>
                <w:szCs w:val="16"/>
              </w:rPr>
              <w:fldChar w:fldCharType="end"/>
            </w:r>
          </w:p>
        </w:tc>
        <w:tc>
          <w:tcPr>
            <w:tcW w:w="36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rPr>
                <w:rFonts w:ascii="Arial" w:hAnsi="Arial" w:cs="Arial"/>
                <w:sz w:val="16"/>
                <w:szCs w:val="16"/>
              </w:rPr>
            </w:pPr>
            <w:r w:rsidRPr="005A2234">
              <w:rPr>
                <w:rFonts w:ascii="Arial" w:hAnsi="Arial" w:cs="Arial"/>
                <w:sz w:val="16"/>
                <w:szCs w:val="16"/>
              </w:rPr>
              <w:t xml:space="preserve">Cat H - Distribution                           </w:t>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1890" w:type="dxa"/>
            <w:tcBorders>
              <w:top w:val="single" w:sz="7" w:space="0" w:color="000000"/>
              <w:left w:val="single" w:sz="7" w:space="0" w:color="000000"/>
              <w:bottom w:val="single" w:sz="7" w:space="0" w:color="000000"/>
              <w:right w:val="doub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7"/>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r>
      <w:tr w:rsidR="005A2234" w:rsidRPr="005A2234" w:rsidTr="002B14FC">
        <w:trPr>
          <w:cantSplit/>
        </w:trPr>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spacing w:before="100" w:beforeAutospacing="1" w:after="100" w:afterAutospacing="1"/>
              <w:jc w:val="center"/>
              <w:rPr>
                <w:rFonts w:ascii="Arial" w:hAnsi="Arial" w:cs="Arial"/>
                <w:sz w:val="16"/>
                <w:szCs w:val="16"/>
              </w:rPr>
            </w:pPr>
          </w:p>
        </w:tc>
        <w:tc>
          <w:tcPr>
            <w:tcW w:w="63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fldChar w:fldCharType="begin">
                <w:ffData>
                  <w:name w:val="Check3"/>
                  <w:enabled/>
                  <w:calcOnExit w:val="0"/>
                  <w:checkBox>
                    <w:sizeAuto/>
                    <w:default w:val="0"/>
                  </w:checkBox>
                </w:ffData>
              </w:fldChar>
            </w:r>
            <w:r w:rsidRPr="005A2234">
              <w:rPr>
                <w:rFonts w:ascii="Arial" w:hAnsi="Arial" w:cs="Arial"/>
                <w:sz w:val="16"/>
                <w:szCs w:val="16"/>
              </w:rPr>
              <w:instrText xml:space="preserve"> FORMCHECKBOX </w:instrText>
            </w:r>
            <w:r w:rsidR="00507283">
              <w:rPr>
                <w:rFonts w:ascii="Arial" w:hAnsi="Arial" w:cs="Arial"/>
                <w:sz w:val="16"/>
                <w:szCs w:val="16"/>
              </w:rPr>
            </w:r>
            <w:r w:rsidR="00507283">
              <w:rPr>
                <w:rFonts w:ascii="Arial" w:hAnsi="Arial" w:cs="Arial"/>
                <w:sz w:val="16"/>
                <w:szCs w:val="16"/>
              </w:rPr>
              <w:fldChar w:fldCharType="separate"/>
            </w:r>
            <w:r w:rsidRPr="005A2234">
              <w:rPr>
                <w:rFonts w:ascii="Arial" w:hAnsi="Arial" w:cs="Arial"/>
                <w:sz w:val="16"/>
                <w:szCs w:val="16"/>
              </w:rPr>
              <w:fldChar w:fldCharType="end"/>
            </w:r>
          </w:p>
        </w:tc>
        <w:tc>
          <w:tcPr>
            <w:tcW w:w="36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rPr>
                <w:rFonts w:ascii="Arial" w:hAnsi="Arial" w:cs="Arial"/>
                <w:sz w:val="16"/>
                <w:szCs w:val="16"/>
              </w:rPr>
            </w:pPr>
            <w:r w:rsidRPr="005A2234">
              <w:rPr>
                <w:rFonts w:ascii="Arial" w:hAnsi="Arial" w:cs="Arial"/>
                <w:sz w:val="16"/>
                <w:szCs w:val="16"/>
              </w:rPr>
              <w:t xml:space="preserve">Cat I - Services                                  </w:t>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1890" w:type="dxa"/>
            <w:tcBorders>
              <w:top w:val="single" w:sz="7" w:space="0" w:color="000000"/>
              <w:left w:val="single" w:sz="7" w:space="0" w:color="000000"/>
              <w:bottom w:val="single" w:sz="7" w:space="0" w:color="000000"/>
              <w:right w:val="doub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7"/>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r>
      <w:tr w:rsidR="005A2234" w:rsidRPr="005A2234" w:rsidTr="002B14FC">
        <w:trPr>
          <w:cantSplit/>
        </w:trPr>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spacing w:before="100" w:beforeAutospacing="1" w:after="100" w:afterAutospacing="1"/>
              <w:jc w:val="center"/>
              <w:rPr>
                <w:rFonts w:ascii="Arial" w:hAnsi="Arial" w:cs="Arial"/>
                <w:sz w:val="16"/>
                <w:szCs w:val="16"/>
              </w:rPr>
            </w:pPr>
          </w:p>
        </w:tc>
        <w:tc>
          <w:tcPr>
            <w:tcW w:w="63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fldChar w:fldCharType="begin">
                <w:ffData>
                  <w:name w:val="Check3"/>
                  <w:enabled/>
                  <w:calcOnExit w:val="0"/>
                  <w:checkBox>
                    <w:sizeAuto/>
                    <w:default w:val="0"/>
                  </w:checkBox>
                </w:ffData>
              </w:fldChar>
            </w:r>
            <w:r w:rsidRPr="005A2234">
              <w:rPr>
                <w:rFonts w:ascii="Arial" w:hAnsi="Arial" w:cs="Arial"/>
                <w:sz w:val="16"/>
                <w:szCs w:val="16"/>
              </w:rPr>
              <w:instrText xml:space="preserve"> FORMCHECKBOX </w:instrText>
            </w:r>
            <w:r w:rsidR="00507283">
              <w:rPr>
                <w:rFonts w:ascii="Arial" w:hAnsi="Arial" w:cs="Arial"/>
                <w:sz w:val="16"/>
                <w:szCs w:val="16"/>
              </w:rPr>
            </w:r>
            <w:r w:rsidR="00507283">
              <w:rPr>
                <w:rFonts w:ascii="Arial" w:hAnsi="Arial" w:cs="Arial"/>
                <w:sz w:val="16"/>
                <w:szCs w:val="16"/>
              </w:rPr>
              <w:fldChar w:fldCharType="separate"/>
            </w:r>
            <w:r w:rsidRPr="005A2234">
              <w:rPr>
                <w:rFonts w:ascii="Arial" w:hAnsi="Arial" w:cs="Arial"/>
                <w:sz w:val="16"/>
                <w:szCs w:val="16"/>
              </w:rPr>
              <w:fldChar w:fldCharType="end"/>
            </w:r>
          </w:p>
        </w:tc>
        <w:tc>
          <w:tcPr>
            <w:tcW w:w="36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rPr>
                <w:rFonts w:ascii="Arial" w:hAnsi="Arial" w:cs="Arial"/>
                <w:sz w:val="16"/>
                <w:szCs w:val="16"/>
              </w:rPr>
            </w:pPr>
            <w:r w:rsidRPr="005A2234">
              <w:rPr>
                <w:rFonts w:ascii="Arial" w:hAnsi="Arial" w:cs="Arial"/>
                <w:sz w:val="16"/>
                <w:szCs w:val="16"/>
              </w:rPr>
              <w:t xml:space="preserve">Cat J - Transport and Storage </w:t>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1890" w:type="dxa"/>
            <w:tcBorders>
              <w:top w:val="single" w:sz="7" w:space="0" w:color="000000"/>
              <w:left w:val="single" w:sz="7" w:space="0" w:color="000000"/>
              <w:bottom w:val="single" w:sz="7" w:space="0" w:color="000000"/>
              <w:right w:val="doub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7"/>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r>
      <w:tr w:rsidR="005A2234" w:rsidRPr="005A2234" w:rsidTr="002B14FC">
        <w:trPr>
          <w:cantSplit/>
        </w:trPr>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spacing w:before="100" w:beforeAutospacing="1" w:after="100" w:afterAutospacing="1"/>
              <w:jc w:val="center"/>
              <w:rPr>
                <w:rFonts w:ascii="Arial" w:hAnsi="Arial" w:cs="Arial"/>
                <w:sz w:val="16"/>
                <w:szCs w:val="16"/>
              </w:rPr>
            </w:pPr>
          </w:p>
        </w:tc>
        <w:tc>
          <w:tcPr>
            <w:tcW w:w="63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fldChar w:fldCharType="begin">
                <w:ffData>
                  <w:name w:val="Check3"/>
                  <w:enabled/>
                  <w:calcOnExit w:val="0"/>
                  <w:checkBox>
                    <w:sizeAuto/>
                    <w:default w:val="0"/>
                  </w:checkBox>
                </w:ffData>
              </w:fldChar>
            </w:r>
            <w:r w:rsidRPr="005A2234">
              <w:rPr>
                <w:rFonts w:ascii="Arial" w:hAnsi="Arial" w:cs="Arial"/>
                <w:sz w:val="16"/>
                <w:szCs w:val="16"/>
              </w:rPr>
              <w:instrText xml:space="preserve"> FORMCHECKBOX </w:instrText>
            </w:r>
            <w:r w:rsidR="00507283">
              <w:rPr>
                <w:rFonts w:ascii="Arial" w:hAnsi="Arial" w:cs="Arial"/>
                <w:sz w:val="16"/>
                <w:szCs w:val="16"/>
              </w:rPr>
            </w:r>
            <w:r w:rsidR="00507283">
              <w:rPr>
                <w:rFonts w:ascii="Arial" w:hAnsi="Arial" w:cs="Arial"/>
                <w:sz w:val="16"/>
                <w:szCs w:val="16"/>
              </w:rPr>
              <w:fldChar w:fldCharType="separate"/>
            </w:r>
            <w:r w:rsidRPr="005A2234">
              <w:rPr>
                <w:rFonts w:ascii="Arial" w:hAnsi="Arial" w:cs="Arial"/>
                <w:sz w:val="16"/>
                <w:szCs w:val="16"/>
              </w:rPr>
              <w:fldChar w:fldCharType="end"/>
            </w:r>
          </w:p>
        </w:tc>
        <w:tc>
          <w:tcPr>
            <w:tcW w:w="36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rPr>
                <w:rFonts w:ascii="Arial" w:hAnsi="Arial" w:cs="Arial"/>
                <w:sz w:val="16"/>
                <w:szCs w:val="16"/>
              </w:rPr>
            </w:pPr>
            <w:r w:rsidRPr="005A2234">
              <w:rPr>
                <w:rFonts w:ascii="Arial" w:hAnsi="Arial" w:cs="Arial"/>
                <w:sz w:val="16"/>
                <w:szCs w:val="16"/>
              </w:rPr>
              <w:t xml:space="preserve">Cat K - Equipment Manufacturing </w:t>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1890" w:type="dxa"/>
            <w:tcBorders>
              <w:top w:val="single" w:sz="7" w:space="0" w:color="000000"/>
              <w:left w:val="single" w:sz="7" w:space="0" w:color="000000"/>
              <w:bottom w:val="single" w:sz="7" w:space="0" w:color="000000"/>
              <w:right w:val="doub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7"/>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r>
      <w:tr w:rsidR="005A2234" w:rsidRPr="005A2234" w:rsidTr="002B14FC">
        <w:trPr>
          <w:cantSplit/>
        </w:trPr>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spacing w:before="100" w:beforeAutospacing="1" w:after="100" w:afterAutospacing="1"/>
              <w:jc w:val="center"/>
              <w:rPr>
                <w:rFonts w:ascii="Arial" w:hAnsi="Arial" w:cs="Arial"/>
                <w:sz w:val="16"/>
                <w:szCs w:val="16"/>
              </w:rPr>
            </w:pPr>
          </w:p>
        </w:tc>
        <w:tc>
          <w:tcPr>
            <w:tcW w:w="63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fldChar w:fldCharType="begin">
                <w:ffData>
                  <w:name w:val="Check3"/>
                  <w:enabled/>
                  <w:calcOnExit w:val="0"/>
                  <w:checkBox>
                    <w:sizeAuto/>
                    <w:default w:val="0"/>
                  </w:checkBox>
                </w:ffData>
              </w:fldChar>
            </w:r>
            <w:r w:rsidRPr="005A2234">
              <w:rPr>
                <w:rFonts w:ascii="Arial" w:hAnsi="Arial" w:cs="Arial"/>
                <w:sz w:val="16"/>
                <w:szCs w:val="16"/>
              </w:rPr>
              <w:instrText xml:space="preserve"> FORMCHECKBOX </w:instrText>
            </w:r>
            <w:r w:rsidR="00507283">
              <w:rPr>
                <w:rFonts w:ascii="Arial" w:hAnsi="Arial" w:cs="Arial"/>
                <w:sz w:val="16"/>
                <w:szCs w:val="16"/>
              </w:rPr>
            </w:r>
            <w:r w:rsidR="00507283">
              <w:rPr>
                <w:rFonts w:ascii="Arial" w:hAnsi="Arial" w:cs="Arial"/>
                <w:sz w:val="16"/>
                <w:szCs w:val="16"/>
              </w:rPr>
              <w:fldChar w:fldCharType="separate"/>
            </w:r>
            <w:r w:rsidRPr="005A2234">
              <w:rPr>
                <w:rFonts w:ascii="Arial" w:hAnsi="Arial" w:cs="Arial"/>
                <w:sz w:val="16"/>
                <w:szCs w:val="16"/>
              </w:rPr>
              <w:fldChar w:fldCharType="end"/>
            </w:r>
          </w:p>
        </w:tc>
        <w:tc>
          <w:tcPr>
            <w:tcW w:w="36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rPr>
                <w:rFonts w:ascii="Arial" w:hAnsi="Arial" w:cs="Arial"/>
                <w:sz w:val="16"/>
                <w:szCs w:val="16"/>
              </w:rPr>
            </w:pPr>
            <w:r w:rsidRPr="005A2234">
              <w:rPr>
                <w:rFonts w:ascii="Arial" w:hAnsi="Arial" w:cs="Arial"/>
                <w:sz w:val="16"/>
                <w:szCs w:val="16"/>
              </w:rPr>
              <w:t xml:space="preserve">Cat L - (Bio) Chemical </w:t>
            </w:r>
            <w:proofErr w:type="spellStart"/>
            <w:r w:rsidRPr="005A2234">
              <w:rPr>
                <w:rFonts w:ascii="Arial" w:hAnsi="Arial" w:cs="Arial"/>
                <w:sz w:val="16"/>
                <w:szCs w:val="16"/>
              </w:rPr>
              <w:t>Mfg</w:t>
            </w:r>
            <w:proofErr w:type="spellEnd"/>
            <w:r w:rsidRPr="005A2234">
              <w:rPr>
                <w:rFonts w:ascii="Arial" w:hAnsi="Arial" w:cs="Arial"/>
                <w:sz w:val="16"/>
                <w:szCs w:val="16"/>
              </w:rPr>
              <w:t xml:space="preserve"> </w:t>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1890" w:type="dxa"/>
            <w:tcBorders>
              <w:top w:val="single" w:sz="7" w:space="0" w:color="000000"/>
              <w:left w:val="single" w:sz="7" w:space="0" w:color="000000"/>
              <w:bottom w:val="single" w:sz="7" w:space="0" w:color="000000"/>
              <w:right w:val="doub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7"/>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r>
      <w:tr w:rsidR="005A2234" w:rsidRPr="005A2234" w:rsidTr="002B14FC">
        <w:trPr>
          <w:cantSplit/>
        </w:trPr>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spacing w:before="100" w:beforeAutospacing="1" w:after="100" w:afterAutospacing="1"/>
              <w:jc w:val="center"/>
              <w:rPr>
                <w:rFonts w:ascii="Arial" w:hAnsi="Arial" w:cs="Arial"/>
                <w:sz w:val="16"/>
                <w:szCs w:val="16"/>
              </w:rPr>
            </w:pPr>
          </w:p>
        </w:tc>
        <w:tc>
          <w:tcPr>
            <w:tcW w:w="63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fldChar w:fldCharType="begin">
                <w:ffData>
                  <w:name w:val="Check3"/>
                  <w:enabled/>
                  <w:calcOnExit w:val="0"/>
                  <w:checkBox>
                    <w:sizeAuto/>
                    <w:default w:val="0"/>
                  </w:checkBox>
                </w:ffData>
              </w:fldChar>
            </w:r>
            <w:r w:rsidRPr="005A2234">
              <w:rPr>
                <w:rFonts w:ascii="Arial" w:hAnsi="Arial" w:cs="Arial"/>
                <w:sz w:val="16"/>
                <w:szCs w:val="16"/>
              </w:rPr>
              <w:instrText xml:space="preserve"> FORMCHECKBOX </w:instrText>
            </w:r>
            <w:r w:rsidR="00507283">
              <w:rPr>
                <w:rFonts w:ascii="Arial" w:hAnsi="Arial" w:cs="Arial"/>
                <w:sz w:val="16"/>
                <w:szCs w:val="16"/>
              </w:rPr>
            </w:r>
            <w:r w:rsidR="00507283">
              <w:rPr>
                <w:rFonts w:ascii="Arial" w:hAnsi="Arial" w:cs="Arial"/>
                <w:sz w:val="16"/>
                <w:szCs w:val="16"/>
              </w:rPr>
              <w:fldChar w:fldCharType="separate"/>
            </w:r>
            <w:r w:rsidRPr="005A2234">
              <w:rPr>
                <w:rFonts w:ascii="Arial" w:hAnsi="Arial" w:cs="Arial"/>
                <w:sz w:val="16"/>
                <w:szCs w:val="16"/>
              </w:rPr>
              <w:fldChar w:fldCharType="end"/>
            </w:r>
          </w:p>
        </w:tc>
        <w:tc>
          <w:tcPr>
            <w:tcW w:w="36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spacing w:before="100" w:beforeAutospacing="1" w:after="100" w:afterAutospacing="1"/>
              <w:rPr>
                <w:rFonts w:ascii="Arial" w:hAnsi="Arial" w:cs="Arial"/>
                <w:sz w:val="16"/>
                <w:szCs w:val="16"/>
              </w:rPr>
            </w:pPr>
            <w:r w:rsidRPr="005A2234">
              <w:rPr>
                <w:rFonts w:ascii="Arial" w:hAnsi="Arial" w:cs="Arial"/>
                <w:sz w:val="16"/>
                <w:szCs w:val="16"/>
              </w:rPr>
              <w:t>Cat M - Packaging Material</w:t>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1890" w:type="dxa"/>
            <w:tcBorders>
              <w:top w:val="single" w:sz="7" w:space="0" w:color="000000"/>
              <w:left w:val="single" w:sz="7" w:space="0" w:color="000000"/>
              <w:bottom w:val="single" w:sz="7" w:space="0" w:color="000000"/>
              <w:right w:val="doub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7"/>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r>
      <w:tr w:rsidR="005A2234" w:rsidRPr="005A2234" w:rsidTr="002B14FC">
        <w:trPr>
          <w:cantSplit/>
        </w:trPr>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fldChar w:fldCharType="begin">
                <w:ffData>
                  <w:name w:val="Check3"/>
                  <w:enabled/>
                  <w:calcOnExit w:val="0"/>
                  <w:checkBox>
                    <w:sizeAuto/>
                    <w:default w:val="0"/>
                  </w:checkBox>
                </w:ffData>
              </w:fldChar>
            </w:r>
            <w:r w:rsidRPr="005A2234">
              <w:rPr>
                <w:rFonts w:ascii="Arial" w:hAnsi="Arial" w:cs="Arial"/>
                <w:sz w:val="16"/>
                <w:szCs w:val="16"/>
              </w:rPr>
              <w:instrText xml:space="preserve"> FORMCHECKBOX </w:instrText>
            </w:r>
            <w:r w:rsidR="00507283">
              <w:rPr>
                <w:rFonts w:ascii="Arial" w:hAnsi="Arial" w:cs="Arial"/>
                <w:sz w:val="16"/>
                <w:szCs w:val="16"/>
              </w:rPr>
            </w:r>
            <w:r w:rsidR="00507283">
              <w:rPr>
                <w:rFonts w:ascii="Arial" w:hAnsi="Arial" w:cs="Arial"/>
                <w:sz w:val="16"/>
                <w:szCs w:val="16"/>
              </w:rPr>
              <w:fldChar w:fldCharType="separate"/>
            </w:r>
            <w:r w:rsidRPr="005A2234">
              <w:rPr>
                <w:rFonts w:ascii="Arial" w:hAnsi="Arial" w:cs="Arial"/>
                <w:sz w:val="16"/>
                <w:szCs w:val="16"/>
              </w:rPr>
              <w:fldChar w:fldCharType="end"/>
            </w:r>
          </w:p>
        </w:tc>
        <w:tc>
          <w:tcPr>
            <w:tcW w:w="63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t>06</w:t>
            </w:r>
          </w:p>
        </w:tc>
        <w:tc>
          <w:tcPr>
            <w:tcW w:w="360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rPr>
                <w:rFonts w:ascii="Arial" w:hAnsi="Arial" w:cs="Arial"/>
                <w:sz w:val="16"/>
                <w:szCs w:val="16"/>
              </w:rPr>
            </w:pPr>
            <w:r w:rsidRPr="005A2234">
              <w:rPr>
                <w:rFonts w:ascii="Arial" w:hAnsi="Arial" w:cs="Arial"/>
                <w:sz w:val="16"/>
                <w:szCs w:val="16"/>
              </w:rPr>
              <w:t>Wood and wood products</w:t>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1890" w:type="dxa"/>
            <w:tcBorders>
              <w:top w:val="single" w:sz="7" w:space="0" w:color="000000"/>
              <w:left w:val="single" w:sz="7" w:space="0" w:color="000000"/>
              <w:bottom w:val="single" w:sz="7" w:space="0" w:color="000000"/>
              <w:right w:val="doub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7"/>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r>
      <w:tr w:rsidR="005A2234" w:rsidRPr="005A2234" w:rsidTr="002B14FC">
        <w:trPr>
          <w:cantSplit/>
        </w:trPr>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fldChar w:fldCharType="begin">
                <w:ffData>
                  <w:name w:val="Check3"/>
                  <w:enabled/>
                  <w:calcOnExit w:val="0"/>
                  <w:checkBox>
                    <w:sizeAuto/>
                    <w:default w:val="0"/>
                  </w:checkBox>
                </w:ffData>
              </w:fldChar>
            </w:r>
            <w:r w:rsidRPr="005A2234">
              <w:rPr>
                <w:rFonts w:ascii="Arial" w:hAnsi="Arial" w:cs="Arial"/>
                <w:sz w:val="16"/>
                <w:szCs w:val="16"/>
              </w:rPr>
              <w:instrText xml:space="preserve"> FORMCHECKBOX </w:instrText>
            </w:r>
            <w:r w:rsidR="00507283">
              <w:rPr>
                <w:rFonts w:ascii="Arial" w:hAnsi="Arial" w:cs="Arial"/>
                <w:sz w:val="16"/>
                <w:szCs w:val="16"/>
              </w:rPr>
            </w:r>
            <w:r w:rsidR="00507283">
              <w:rPr>
                <w:rFonts w:ascii="Arial" w:hAnsi="Arial" w:cs="Arial"/>
                <w:sz w:val="16"/>
                <w:szCs w:val="16"/>
              </w:rPr>
              <w:fldChar w:fldCharType="separate"/>
            </w:r>
            <w:r w:rsidRPr="005A2234">
              <w:rPr>
                <w:rFonts w:ascii="Arial" w:hAnsi="Arial" w:cs="Arial"/>
                <w:sz w:val="16"/>
                <w:szCs w:val="16"/>
              </w:rPr>
              <w:fldChar w:fldCharType="end"/>
            </w:r>
          </w:p>
        </w:tc>
        <w:tc>
          <w:tcPr>
            <w:tcW w:w="63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t>07</w:t>
            </w:r>
          </w:p>
        </w:tc>
        <w:tc>
          <w:tcPr>
            <w:tcW w:w="360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rPr>
                <w:rFonts w:ascii="Arial" w:hAnsi="Arial" w:cs="Arial"/>
                <w:sz w:val="16"/>
                <w:szCs w:val="16"/>
              </w:rPr>
            </w:pPr>
            <w:r w:rsidRPr="005A2234">
              <w:rPr>
                <w:rFonts w:ascii="Arial" w:hAnsi="Arial" w:cs="Arial"/>
                <w:sz w:val="16"/>
                <w:szCs w:val="16"/>
              </w:rPr>
              <w:t xml:space="preserve">Pulp, </w:t>
            </w:r>
            <w:proofErr w:type="gramStart"/>
            <w:r w:rsidRPr="005A2234">
              <w:rPr>
                <w:rFonts w:ascii="Arial" w:hAnsi="Arial" w:cs="Arial"/>
                <w:sz w:val="16"/>
                <w:szCs w:val="16"/>
              </w:rPr>
              <w:t>paper</w:t>
            </w:r>
            <w:proofErr w:type="gramEnd"/>
            <w:r w:rsidRPr="005A2234">
              <w:rPr>
                <w:rFonts w:ascii="Arial" w:hAnsi="Arial" w:cs="Arial"/>
                <w:sz w:val="16"/>
                <w:szCs w:val="16"/>
              </w:rPr>
              <w:t xml:space="preserve"> and paper products</w:t>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1890" w:type="dxa"/>
            <w:tcBorders>
              <w:top w:val="single" w:sz="7" w:space="0" w:color="000000"/>
              <w:left w:val="single" w:sz="7" w:space="0" w:color="000000"/>
              <w:bottom w:val="single" w:sz="7" w:space="0" w:color="000000"/>
              <w:right w:val="doub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7"/>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r>
      <w:tr w:rsidR="005A2234" w:rsidRPr="005A2234" w:rsidTr="002B14FC">
        <w:trPr>
          <w:cantSplit/>
        </w:trPr>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fldChar w:fldCharType="begin">
                <w:ffData>
                  <w:name w:val="Check3"/>
                  <w:enabled/>
                  <w:calcOnExit w:val="0"/>
                  <w:checkBox>
                    <w:sizeAuto/>
                    <w:default w:val="0"/>
                  </w:checkBox>
                </w:ffData>
              </w:fldChar>
            </w:r>
            <w:r w:rsidRPr="005A2234">
              <w:rPr>
                <w:rFonts w:ascii="Arial" w:hAnsi="Arial" w:cs="Arial"/>
                <w:sz w:val="16"/>
                <w:szCs w:val="16"/>
              </w:rPr>
              <w:instrText xml:space="preserve"> FORMCHECKBOX </w:instrText>
            </w:r>
            <w:r w:rsidR="00507283">
              <w:rPr>
                <w:rFonts w:ascii="Arial" w:hAnsi="Arial" w:cs="Arial"/>
                <w:sz w:val="16"/>
                <w:szCs w:val="16"/>
              </w:rPr>
            </w:r>
            <w:r w:rsidR="00507283">
              <w:rPr>
                <w:rFonts w:ascii="Arial" w:hAnsi="Arial" w:cs="Arial"/>
                <w:sz w:val="16"/>
                <w:szCs w:val="16"/>
              </w:rPr>
              <w:fldChar w:fldCharType="separate"/>
            </w:r>
            <w:r w:rsidRPr="005A2234">
              <w:rPr>
                <w:rFonts w:ascii="Arial" w:hAnsi="Arial" w:cs="Arial"/>
                <w:sz w:val="16"/>
                <w:szCs w:val="16"/>
              </w:rPr>
              <w:fldChar w:fldCharType="end"/>
            </w:r>
          </w:p>
        </w:tc>
        <w:tc>
          <w:tcPr>
            <w:tcW w:w="63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t>08</w:t>
            </w:r>
          </w:p>
        </w:tc>
        <w:tc>
          <w:tcPr>
            <w:tcW w:w="360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rPr>
                <w:rFonts w:ascii="Arial" w:hAnsi="Arial" w:cs="Arial"/>
                <w:sz w:val="16"/>
                <w:szCs w:val="16"/>
              </w:rPr>
            </w:pPr>
            <w:r w:rsidRPr="005A2234">
              <w:rPr>
                <w:rFonts w:ascii="Arial" w:hAnsi="Arial" w:cs="Arial"/>
                <w:sz w:val="16"/>
                <w:szCs w:val="16"/>
              </w:rPr>
              <w:t>Publishing companies</w:t>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1890" w:type="dxa"/>
            <w:tcBorders>
              <w:top w:val="single" w:sz="7" w:space="0" w:color="000000"/>
              <w:left w:val="single" w:sz="7" w:space="0" w:color="000000"/>
              <w:bottom w:val="single" w:sz="7" w:space="0" w:color="000000"/>
              <w:right w:val="doub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7"/>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r>
      <w:tr w:rsidR="005A2234" w:rsidRPr="005A2234" w:rsidTr="002B14FC">
        <w:trPr>
          <w:cantSplit/>
        </w:trPr>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fldChar w:fldCharType="begin">
                <w:ffData>
                  <w:name w:val="Check3"/>
                  <w:enabled/>
                  <w:calcOnExit w:val="0"/>
                  <w:checkBox>
                    <w:sizeAuto/>
                    <w:default w:val="0"/>
                  </w:checkBox>
                </w:ffData>
              </w:fldChar>
            </w:r>
            <w:r w:rsidRPr="005A2234">
              <w:rPr>
                <w:rFonts w:ascii="Arial" w:hAnsi="Arial" w:cs="Arial"/>
                <w:sz w:val="16"/>
                <w:szCs w:val="16"/>
              </w:rPr>
              <w:instrText xml:space="preserve"> FORMCHECKBOX </w:instrText>
            </w:r>
            <w:r w:rsidR="00507283">
              <w:rPr>
                <w:rFonts w:ascii="Arial" w:hAnsi="Arial" w:cs="Arial"/>
                <w:sz w:val="16"/>
                <w:szCs w:val="16"/>
              </w:rPr>
            </w:r>
            <w:r w:rsidR="00507283">
              <w:rPr>
                <w:rFonts w:ascii="Arial" w:hAnsi="Arial" w:cs="Arial"/>
                <w:sz w:val="16"/>
                <w:szCs w:val="16"/>
              </w:rPr>
              <w:fldChar w:fldCharType="separate"/>
            </w:r>
            <w:r w:rsidRPr="005A2234">
              <w:rPr>
                <w:rFonts w:ascii="Arial" w:hAnsi="Arial" w:cs="Arial"/>
                <w:sz w:val="16"/>
                <w:szCs w:val="16"/>
              </w:rPr>
              <w:fldChar w:fldCharType="end"/>
            </w:r>
          </w:p>
        </w:tc>
        <w:tc>
          <w:tcPr>
            <w:tcW w:w="63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t>09</w:t>
            </w:r>
          </w:p>
        </w:tc>
        <w:tc>
          <w:tcPr>
            <w:tcW w:w="360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rPr>
                <w:rFonts w:ascii="Arial" w:hAnsi="Arial" w:cs="Arial"/>
                <w:sz w:val="16"/>
                <w:szCs w:val="16"/>
              </w:rPr>
            </w:pPr>
            <w:r w:rsidRPr="005A2234">
              <w:rPr>
                <w:rFonts w:ascii="Arial" w:hAnsi="Arial" w:cs="Arial"/>
                <w:sz w:val="16"/>
                <w:szCs w:val="16"/>
              </w:rPr>
              <w:t>Printing companies</w:t>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1890" w:type="dxa"/>
            <w:tcBorders>
              <w:top w:val="single" w:sz="7" w:space="0" w:color="000000"/>
              <w:left w:val="single" w:sz="7" w:space="0" w:color="000000"/>
              <w:bottom w:val="single" w:sz="7" w:space="0" w:color="000000"/>
              <w:right w:val="doub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7"/>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r>
      <w:tr w:rsidR="005A2234" w:rsidRPr="005A2234" w:rsidTr="002B14FC">
        <w:trPr>
          <w:cantSplit/>
        </w:trPr>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fldChar w:fldCharType="begin">
                <w:ffData>
                  <w:name w:val="Check3"/>
                  <w:enabled/>
                  <w:calcOnExit w:val="0"/>
                  <w:checkBox>
                    <w:sizeAuto/>
                    <w:default w:val="0"/>
                  </w:checkBox>
                </w:ffData>
              </w:fldChar>
            </w:r>
            <w:r w:rsidRPr="005A2234">
              <w:rPr>
                <w:rFonts w:ascii="Arial" w:hAnsi="Arial" w:cs="Arial"/>
                <w:sz w:val="16"/>
                <w:szCs w:val="16"/>
              </w:rPr>
              <w:instrText xml:space="preserve"> FORMCHECKBOX </w:instrText>
            </w:r>
            <w:r w:rsidR="00507283">
              <w:rPr>
                <w:rFonts w:ascii="Arial" w:hAnsi="Arial" w:cs="Arial"/>
                <w:sz w:val="16"/>
                <w:szCs w:val="16"/>
              </w:rPr>
            </w:r>
            <w:r w:rsidR="00507283">
              <w:rPr>
                <w:rFonts w:ascii="Arial" w:hAnsi="Arial" w:cs="Arial"/>
                <w:sz w:val="16"/>
                <w:szCs w:val="16"/>
              </w:rPr>
              <w:fldChar w:fldCharType="separate"/>
            </w:r>
            <w:r w:rsidRPr="005A2234">
              <w:rPr>
                <w:rFonts w:ascii="Arial" w:hAnsi="Arial" w:cs="Arial"/>
                <w:sz w:val="16"/>
                <w:szCs w:val="16"/>
              </w:rPr>
              <w:fldChar w:fldCharType="end"/>
            </w:r>
          </w:p>
        </w:tc>
        <w:tc>
          <w:tcPr>
            <w:tcW w:w="63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t>10</w:t>
            </w:r>
          </w:p>
        </w:tc>
        <w:tc>
          <w:tcPr>
            <w:tcW w:w="3600" w:type="dxa"/>
            <w:tcBorders>
              <w:top w:val="single" w:sz="7" w:space="0" w:color="000000"/>
              <w:left w:val="single" w:sz="7" w:space="0" w:color="000000"/>
              <w:bottom w:val="single" w:sz="7" w:space="0" w:color="000000"/>
              <w:right w:val="single" w:sz="7" w:space="0" w:color="000000"/>
            </w:tcBorders>
          </w:tcPr>
          <w:p w:rsidR="002B14FC" w:rsidRPr="005A2234" w:rsidRDefault="002B14FC" w:rsidP="00DF41C7">
            <w:pPr>
              <w:widowControl w:val="0"/>
              <w:spacing w:before="100" w:beforeAutospacing="1" w:after="100" w:afterAutospacing="1"/>
              <w:rPr>
                <w:rFonts w:ascii="Arial" w:hAnsi="Arial" w:cs="Arial"/>
                <w:sz w:val="16"/>
                <w:szCs w:val="16"/>
              </w:rPr>
            </w:pPr>
            <w:r w:rsidRPr="005A2234">
              <w:rPr>
                <w:rFonts w:ascii="Arial" w:hAnsi="Arial" w:cs="Arial"/>
                <w:sz w:val="16"/>
                <w:szCs w:val="16"/>
              </w:rPr>
              <w:t>Manufacture of coke and refined petroleum products</w:t>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1890" w:type="dxa"/>
            <w:tcBorders>
              <w:top w:val="single" w:sz="7" w:space="0" w:color="000000"/>
              <w:left w:val="single" w:sz="7" w:space="0" w:color="000000"/>
              <w:bottom w:val="single" w:sz="7" w:space="0" w:color="000000"/>
              <w:right w:val="doub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7"/>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r>
      <w:tr w:rsidR="005A2234" w:rsidRPr="005A2234" w:rsidTr="002B14FC">
        <w:trPr>
          <w:cantSplit/>
        </w:trPr>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fldChar w:fldCharType="begin">
                <w:ffData>
                  <w:name w:val="Check3"/>
                  <w:enabled/>
                  <w:calcOnExit w:val="0"/>
                  <w:checkBox>
                    <w:sizeAuto/>
                    <w:default w:val="0"/>
                  </w:checkBox>
                </w:ffData>
              </w:fldChar>
            </w:r>
            <w:r w:rsidRPr="005A2234">
              <w:rPr>
                <w:rFonts w:ascii="Arial" w:hAnsi="Arial" w:cs="Arial"/>
                <w:sz w:val="16"/>
                <w:szCs w:val="16"/>
              </w:rPr>
              <w:instrText xml:space="preserve"> FORMCHECKBOX </w:instrText>
            </w:r>
            <w:r w:rsidR="00507283">
              <w:rPr>
                <w:rFonts w:ascii="Arial" w:hAnsi="Arial" w:cs="Arial"/>
                <w:sz w:val="16"/>
                <w:szCs w:val="16"/>
              </w:rPr>
            </w:r>
            <w:r w:rsidR="00507283">
              <w:rPr>
                <w:rFonts w:ascii="Arial" w:hAnsi="Arial" w:cs="Arial"/>
                <w:sz w:val="16"/>
                <w:szCs w:val="16"/>
              </w:rPr>
              <w:fldChar w:fldCharType="separate"/>
            </w:r>
            <w:r w:rsidRPr="005A2234">
              <w:rPr>
                <w:rFonts w:ascii="Arial" w:hAnsi="Arial" w:cs="Arial"/>
                <w:sz w:val="16"/>
                <w:szCs w:val="16"/>
              </w:rPr>
              <w:fldChar w:fldCharType="end"/>
            </w:r>
          </w:p>
        </w:tc>
        <w:tc>
          <w:tcPr>
            <w:tcW w:w="63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t>12</w:t>
            </w:r>
          </w:p>
        </w:tc>
        <w:tc>
          <w:tcPr>
            <w:tcW w:w="360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rPr>
                <w:rFonts w:ascii="Arial" w:hAnsi="Arial" w:cs="Arial"/>
                <w:sz w:val="16"/>
                <w:szCs w:val="16"/>
              </w:rPr>
            </w:pPr>
            <w:r w:rsidRPr="005A2234">
              <w:rPr>
                <w:rFonts w:ascii="Arial" w:hAnsi="Arial" w:cs="Arial"/>
                <w:sz w:val="16"/>
                <w:szCs w:val="16"/>
              </w:rPr>
              <w:t xml:space="preserve">Chemicals, chemical products and </w:t>
            </w:r>
            <w:proofErr w:type="spellStart"/>
            <w:r w:rsidRPr="005A2234">
              <w:rPr>
                <w:rFonts w:ascii="Arial" w:hAnsi="Arial" w:cs="Arial"/>
                <w:sz w:val="16"/>
                <w:szCs w:val="16"/>
              </w:rPr>
              <w:t>fibres</w:t>
            </w:r>
            <w:proofErr w:type="spellEnd"/>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1890" w:type="dxa"/>
            <w:tcBorders>
              <w:top w:val="single" w:sz="7" w:space="0" w:color="000000"/>
              <w:left w:val="single" w:sz="7" w:space="0" w:color="000000"/>
              <w:bottom w:val="single" w:sz="7" w:space="0" w:color="000000"/>
              <w:right w:val="doub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7"/>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r>
      <w:tr w:rsidR="005A2234" w:rsidRPr="005A2234" w:rsidTr="002B14FC">
        <w:trPr>
          <w:cantSplit/>
        </w:trPr>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fldChar w:fldCharType="begin">
                <w:ffData>
                  <w:name w:val="Check3"/>
                  <w:enabled/>
                  <w:calcOnExit w:val="0"/>
                  <w:checkBox>
                    <w:sizeAuto/>
                    <w:default w:val="0"/>
                  </w:checkBox>
                </w:ffData>
              </w:fldChar>
            </w:r>
            <w:r w:rsidRPr="005A2234">
              <w:rPr>
                <w:rFonts w:ascii="Arial" w:hAnsi="Arial" w:cs="Arial"/>
                <w:sz w:val="16"/>
                <w:szCs w:val="16"/>
              </w:rPr>
              <w:instrText xml:space="preserve"> FORMCHECKBOX </w:instrText>
            </w:r>
            <w:r w:rsidR="00507283">
              <w:rPr>
                <w:rFonts w:ascii="Arial" w:hAnsi="Arial" w:cs="Arial"/>
                <w:sz w:val="16"/>
                <w:szCs w:val="16"/>
              </w:rPr>
            </w:r>
            <w:r w:rsidR="00507283">
              <w:rPr>
                <w:rFonts w:ascii="Arial" w:hAnsi="Arial" w:cs="Arial"/>
                <w:sz w:val="16"/>
                <w:szCs w:val="16"/>
              </w:rPr>
              <w:fldChar w:fldCharType="separate"/>
            </w:r>
            <w:r w:rsidRPr="005A2234">
              <w:rPr>
                <w:rFonts w:ascii="Arial" w:hAnsi="Arial" w:cs="Arial"/>
                <w:sz w:val="16"/>
                <w:szCs w:val="16"/>
              </w:rPr>
              <w:fldChar w:fldCharType="end"/>
            </w:r>
          </w:p>
        </w:tc>
        <w:tc>
          <w:tcPr>
            <w:tcW w:w="63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t>14</w:t>
            </w:r>
          </w:p>
        </w:tc>
        <w:tc>
          <w:tcPr>
            <w:tcW w:w="360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rPr>
                <w:rFonts w:ascii="Arial" w:hAnsi="Arial" w:cs="Arial"/>
                <w:sz w:val="16"/>
                <w:szCs w:val="16"/>
              </w:rPr>
            </w:pPr>
            <w:r w:rsidRPr="005A2234">
              <w:rPr>
                <w:rFonts w:ascii="Arial" w:hAnsi="Arial" w:cs="Arial"/>
                <w:sz w:val="16"/>
                <w:szCs w:val="16"/>
              </w:rPr>
              <w:t>Rubber and plastic products</w:t>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1890" w:type="dxa"/>
            <w:tcBorders>
              <w:top w:val="single" w:sz="7" w:space="0" w:color="000000"/>
              <w:left w:val="single" w:sz="7" w:space="0" w:color="000000"/>
              <w:bottom w:val="single" w:sz="7" w:space="0" w:color="000000"/>
              <w:right w:val="doub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7"/>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r>
      <w:tr w:rsidR="005A2234" w:rsidRPr="005A2234" w:rsidTr="002B14FC">
        <w:trPr>
          <w:cantSplit/>
        </w:trPr>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fldChar w:fldCharType="begin">
                <w:ffData>
                  <w:name w:val="Check3"/>
                  <w:enabled/>
                  <w:calcOnExit w:val="0"/>
                  <w:checkBox>
                    <w:sizeAuto/>
                    <w:default w:val="0"/>
                  </w:checkBox>
                </w:ffData>
              </w:fldChar>
            </w:r>
            <w:r w:rsidRPr="005A2234">
              <w:rPr>
                <w:rFonts w:ascii="Arial" w:hAnsi="Arial" w:cs="Arial"/>
                <w:sz w:val="16"/>
                <w:szCs w:val="16"/>
              </w:rPr>
              <w:instrText xml:space="preserve"> FORMCHECKBOX </w:instrText>
            </w:r>
            <w:r w:rsidR="00507283">
              <w:rPr>
                <w:rFonts w:ascii="Arial" w:hAnsi="Arial" w:cs="Arial"/>
                <w:sz w:val="16"/>
                <w:szCs w:val="16"/>
              </w:rPr>
            </w:r>
            <w:r w:rsidR="00507283">
              <w:rPr>
                <w:rFonts w:ascii="Arial" w:hAnsi="Arial" w:cs="Arial"/>
                <w:sz w:val="16"/>
                <w:szCs w:val="16"/>
              </w:rPr>
              <w:fldChar w:fldCharType="separate"/>
            </w:r>
            <w:r w:rsidRPr="005A2234">
              <w:rPr>
                <w:rFonts w:ascii="Arial" w:hAnsi="Arial" w:cs="Arial"/>
                <w:sz w:val="16"/>
                <w:szCs w:val="16"/>
              </w:rPr>
              <w:fldChar w:fldCharType="end"/>
            </w:r>
          </w:p>
        </w:tc>
        <w:tc>
          <w:tcPr>
            <w:tcW w:w="63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t>15</w:t>
            </w:r>
          </w:p>
        </w:tc>
        <w:tc>
          <w:tcPr>
            <w:tcW w:w="360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rPr>
                <w:rFonts w:ascii="Arial" w:hAnsi="Arial" w:cs="Arial"/>
                <w:sz w:val="16"/>
                <w:szCs w:val="16"/>
              </w:rPr>
            </w:pPr>
            <w:r w:rsidRPr="005A2234">
              <w:rPr>
                <w:rFonts w:ascii="Arial" w:hAnsi="Arial" w:cs="Arial"/>
                <w:sz w:val="16"/>
                <w:szCs w:val="16"/>
              </w:rPr>
              <w:t>Non-metallic mineral products</w:t>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1890" w:type="dxa"/>
            <w:tcBorders>
              <w:top w:val="single" w:sz="7" w:space="0" w:color="000000"/>
              <w:left w:val="single" w:sz="7" w:space="0" w:color="000000"/>
              <w:bottom w:val="single" w:sz="7" w:space="0" w:color="000000"/>
              <w:right w:val="doub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7"/>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r>
      <w:tr w:rsidR="005A2234" w:rsidRPr="005A2234" w:rsidTr="002B14FC">
        <w:trPr>
          <w:cantSplit/>
        </w:trPr>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fldChar w:fldCharType="begin">
                <w:ffData>
                  <w:name w:val="Check3"/>
                  <w:enabled/>
                  <w:calcOnExit w:val="0"/>
                  <w:checkBox>
                    <w:sizeAuto/>
                    <w:default w:val="0"/>
                  </w:checkBox>
                </w:ffData>
              </w:fldChar>
            </w:r>
            <w:r w:rsidRPr="005A2234">
              <w:rPr>
                <w:rFonts w:ascii="Arial" w:hAnsi="Arial" w:cs="Arial"/>
                <w:sz w:val="16"/>
                <w:szCs w:val="16"/>
              </w:rPr>
              <w:instrText xml:space="preserve"> FORMCHECKBOX </w:instrText>
            </w:r>
            <w:r w:rsidR="00507283">
              <w:rPr>
                <w:rFonts w:ascii="Arial" w:hAnsi="Arial" w:cs="Arial"/>
                <w:sz w:val="16"/>
                <w:szCs w:val="16"/>
              </w:rPr>
            </w:r>
            <w:r w:rsidR="00507283">
              <w:rPr>
                <w:rFonts w:ascii="Arial" w:hAnsi="Arial" w:cs="Arial"/>
                <w:sz w:val="16"/>
                <w:szCs w:val="16"/>
              </w:rPr>
              <w:fldChar w:fldCharType="separate"/>
            </w:r>
            <w:r w:rsidRPr="005A2234">
              <w:rPr>
                <w:rFonts w:ascii="Arial" w:hAnsi="Arial" w:cs="Arial"/>
                <w:sz w:val="16"/>
                <w:szCs w:val="16"/>
              </w:rPr>
              <w:fldChar w:fldCharType="end"/>
            </w:r>
          </w:p>
        </w:tc>
        <w:tc>
          <w:tcPr>
            <w:tcW w:w="63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t>16</w:t>
            </w:r>
          </w:p>
        </w:tc>
        <w:tc>
          <w:tcPr>
            <w:tcW w:w="360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rPr>
                <w:rFonts w:ascii="Arial" w:hAnsi="Arial" w:cs="Arial"/>
                <w:sz w:val="16"/>
                <w:szCs w:val="16"/>
              </w:rPr>
            </w:pPr>
            <w:r w:rsidRPr="005A2234">
              <w:rPr>
                <w:rFonts w:ascii="Arial" w:hAnsi="Arial" w:cs="Arial"/>
                <w:sz w:val="16"/>
                <w:szCs w:val="16"/>
              </w:rPr>
              <w:t>Concrete, cement, lime, plaster, etc.</w:t>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1890" w:type="dxa"/>
            <w:tcBorders>
              <w:top w:val="single" w:sz="7" w:space="0" w:color="000000"/>
              <w:left w:val="single" w:sz="7" w:space="0" w:color="000000"/>
              <w:bottom w:val="single" w:sz="7" w:space="0" w:color="000000"/>
              <w:right w:val="doub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7"/>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r>
      <w:tr w:rsidR="005A2234" w:rsidRPr="005A2234" w:rsidTr="002B14FC">
        <w:trPr>
          <w:cantSplit/>
        </w:trPr>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fldChar w:fldCharType="begin">
                <w:ffData>
                  <w:name w:val="Check3"/>
                  <w:enabled/>
                  <w:calcOnExit w:val="0"/>
                  <w:checkBox>
                    <w:sizeAuto/>
                    <w:default w:val="0"/>
                  </w:checkBox>
                </w:ffData>
              </w:fldChar>
            </w:r>
            <w:r w:rsidRPr="005A2234">
              <w:rPr>
                <w:rFonts w:ascii="Arial" w:hAnsi="Arial" w:cs="Arial"/>
                <w:sz w:val="16"/>
                <w:szCs w:val="16"/>
              </w:rPr>
              <w:instrText xml:space="preserve"> FORMCHECKBOX </w:instrText>
            </w:r>
            <w:r w:rsidR="00507283">
              <w:rPr>
                <w:rFonts w:ascii="Arial" w:hAnsi="Arial" w:cs="Arial"/>
                <w:sz w:val="16"/>
                <w:szCs w:val="16"/>
              </w:rPr>
            </w:r>
            <w:r w:rsidR="00507283">
              <w:rPr>
                <w:rFonts w:ascii="Arial" w:hAnsi="Arial" w:cs="Arial"/>
                <w:sz w:val="16"/>
                <w:szCs w:val="16"/>
              </w:rPr>
              <w:fldChar w:fldCharType="separate"/>
            </w:r>
            <w:r w:rsidRPr="005A2234">
              <w:rPr>
                <w:rFonts w:ascii="Arial" w:hAnsi="Arial" w:cs="Arial"/>
                <w:sz w:val="16"/>
                <w:szCs w:val="16"/>
              </w:rPr>
              <w:fldChar w:fldCharType="end"/>
            </w:r>
          </w:p>
        </w:tc>
        <w:tc>
          <w:tcPr>
            <w:tcW w:w="63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t>17</w:t>
            </w:r>
          </w:p>
        </w:tc>
        <w:tc>
          <w:tcPr>
            <w:tcW w:w="360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rPr>
                <w:rFonts w:ascii="Arial" w:hAnsi="Arial" w:cs="Arial"/>
                <w:sz w:val="16"/>
                <w:szCs w:val="16"/>
              </w:rPr>
            </w:pPr>
            <w:r w:rsidRPr="005A2234">
              <w:rPr>
                <w:rFonts w:ascii="Arial" w:hAnsi="Arial" w:cs="Arial"/>
                <w:sz w:val="16"/>
                <w:szCs w:val="16"/>
              </w:rPr>
              <w:t>Basic metals and fabricated metal products</w:t>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1890" w:type="dxa"/>
            <w:tcBorders>
              <w:top w:val="single" w:sz="7" w:space="0" w:color="000000"/>
              <w:left w:val="single" w:sz="7" w:space="0" w:color="000000"/>
              <w:bottom w:val="single" w:sz="7" w:space="0" w:color="000000"/>
              <w:right w:val="doub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7"/>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r>
      <w:tr w:rsidR="005A2234" w:rsidRPr="005A2234" w:rsidTr="002B14FC">
        <w:trPr>
          <w:cantSplit/>
        </w:trPr>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fldChar w:fldCharType="begin">
                <w:ffData>
                  <w:name w:val="Check3"/>
                  <w:enabled/>
                  <w:calcOnExit w:val="0"/>
                  <w:checkBox>
                    <w:sizeAuto/>
                    <w:default w:val="0"/>
                  </w:checkBox>
                </w:ffData>
              </w:fldChar>
            </w:r>
            <w:r w:rsidRPr="005A2234">
              <w:rPr>
                <w:rFonts w:ascii="Arial" w:hAnsi="Arial" w:cs="Arial"/>
                <w:sz w:val="16"/>
                <w:szCs w:val="16"/>
              </w:rPr>
              <w:instrText xml:space="preserve"> FORMCHECKBOX </w:instrText>
            </w:r>
            <w:r w:rsidR="00507283">
              <w:rPr>
                <w:rFonts w:ascii="Arial" w:hAnsi="Arial" w:cs="Arial"/>
                <w:sz w:val="16"/>
                <w:szCs w:val="16"/>
              </w:rPr>
            </w:r>
            <w:r w:rsidR="00507283">
              <w:rPr>
                <w:rFonts w:ascii="Arial" w:hAnsi="Arial" w:cs="Arial"/>
                <w:sz w:val="16"/>
                <w:szCs w:val="16"/>
              </w:rPr>
              <w:fldChar w:fldCharType="separate"/>
            </w:r>
            <w:r w:rsidRPr="005A2234">
              <w:rPr>
                <w:rFonts w:ascii="Arial" w:hAnsi="Arial" w:cs="Arial"/>
                <w:sz w:val="16"/>
                <w:szCs w:val="16"/>
              </w:rPr>
              <w:fldChar w:fldCharType="end"/>
            </w:r>
          </w:p>
        </w:tc>
        <w:tc>
          <w:tcPr>
            <w:tcW w:w="63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t>18</w:t>
            </w:r>
          </w:p>
        </w:tc>
        <w:tc>
          <w:tcPr>
            <w:tcW w:w="3600" w:type="dxa"/>
            <w:tcBorders>
              <w:top w:val="single" w:sz="7" w:space="0" w:color="000000"/>
              <w:left w:val="single" w:sz="7" w:space="0" w:color="000000"/>
              <w:bottom w:val="single" w:sz="7" w:space="0" w:color="000000"/>
              <w:right w:val="single" w:sz="7" w:space="0" w:color="000000"/>
            </w:tcBorders>
          </w:tcPr>
          <w:p w:rsidR="002B14FC" w:rsidRPr="005A2234" w:rsidRDefault="002B14FC" w:rsidP="00B02274">
            <w:pPr>
              <w:widowControl w:val="0"/>
              <w:spacing w:before="100" w:beforeAutospacing="1" w:after="100" w:afterAutospacing="1"/>
              <w:rPr>
                <w:rFonts w:ascii="Arial" w:hAnsi="Arial" w:cs="Arial"/>
                <w:sz w:val="16"/>
                <w:szCs w:val="16"/>
              </w:rPr>
            </w:pPr>
            <w:r w:rsidRPr="005A2234">
              <w:rPr>
                <w:rFonts w:ascii="Arial" w:hAnsi="Arial" w:cs="Arial"/>
                <w:sz w:val="16"/>
                <w:szCs w:val="16"/>
              </w:rPr>
              <w:t>Machinery and equipment</w:t>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1890" w:type="dxa"/>
            <w:tcBorders>
              <w:top w:val="single" w:sz="7" w:space="0" w:color="000000"/>
              <w:left w:val="single" w:sz="7" w:space="0" w:color="000000"/>
              <w:bottom w:val="single" w:sz="7" w:space="0" w:color="000000"/>
              <w:right w:val="doub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7"/>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r>
      <w:tr w:rsidR="005A2234" w:rsidRPr="005A2234" w:rsidTr="002B14FC">
        <w:trPr>
          <w:cantSplit/>
        </w:trPr>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fldChar w:fldCharType="begin">
                <w:ffData>
                  <w:name w:val="Check3"/>
                  <w:enabled/>
                  <w:calcOnExit w:val="0"/>
                  <w:checkBox>
                    <w:sizeAuto/>
                    <w:default w:val="0"/>
                  </w:checkBox>
                </w:ffData>
              </w:fldChar>
            </w:r>
            <w:r w:rsidRPr="005A2234">
              <w:rPr>
                <w:rFonts w:ascii="Arial" w:hAnsi="Arial" w:cs="Arial"/>
                <w:sz w:val="16"/>
                <w:szCs w:val="16"/>
              </w:rPr>
              <w:instrText xml:space="preserve"> FORMCHECKBOX </w:instrText>
            </w:r>
            <w:r w:rsidR="00507283">
              <w:rPr>
                <w:rFonts w:ascii="Arial" w:hAnsi="Arial" w:cs="Arial"/>
                <w:sz w:val="16"/>
                <w:szCs w:val="16"/>
              </w:rPr>
            </w:r>
            <w:r w:rsidR="00507283">
              <w:rPr>
                <w:rFonts w:ascii="Arial" w:hAnsi="Arial" w:cs="Arial"/>
                <w:sz w:val="16"/>
                <w:szCs w:val="16"/>
              </w:rPr>
              <w:fldChar w:fldCharType="separate"/>
            </w:r>
            <w:r w:rsidRPr="005A2234">
              <w:rPr>
                <w:rFonts w:ascii="Arial" w:hAnsi="Arial" w:cs="Arial"/>
                <w:sz w:val="16"/>
                <w:szCs w:val="16"/>
              </w:rPr>
              <w:fldChar w:fldCharType="end"/>
            </w:r>
          </w:p>
        </w:tc>
        <w:tc>
          <w:tcPr>
            <w:tcW w:w="63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t>19</w:t>
            </w:r>
          </w:p>
        </w:tc>
        <w:tc>
          <w:tcPr>
            <w:tcW w:w="360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rPr>
                <w:rFonts w:ascii="Arial" w:hAnsi="Arial" w:cs="Arial"/>
                <w:sz w:val="16"/>
                <w:szCs w:val="16"/>
              </w:rPr>
            </w:pPr>
            <w:r w:rsidRPr="005A2234">
              <w:rPr>
                <w:rFonts w:ascii="Arial" w:hAnsi="Arial" w:cs="Arial"/>
                <w:sz w:val="16"/>
                <w:szCs w:val="16"/>
              </w:rPr>
              <w:t>Electrical and optical equipment</w:t>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1890" w:type="dxa"/>
            <w:tcBorders>
              <w:top w:val="single" w:sz="7" w:space="0" w:color="000000"/>
              <w:left w:val="single" w:sz="7" w:space="0" w:color="000000"/>
              <w:bottom w:val="single" w:sz="7" w:space="0" w:color="000000"/>
              <w:right w:val="doub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7"/>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r>
      <w:tr w:rsidR="005A2234" w:rsidRPr="005A2234" w:rsidTr="002B14FC">
        <w:trPr>
          <w:cantSplit/>
        </w:trPr>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fldChar w:fldCharType="begin">
                <w:ffData>
                  <w:name w:val="Check3"/>
                  <w:enabled/>
                  <w:calcOnExit w:val="0"/>
                  <w:checkBox>
                    <w:sizeAuto/>
                    <w:default w:val="0"/>
                  </w:checkBox>
                </w:ffData>
              </w:fldChar>
            </w:r>
            <w:r w:rsidRPr="005A2234">
              <w:rPr>
                <w:rFonts w:ascii="Arial" w:hAnsi="Arial" w:cs="Arial"/>
                <w:sz w:val="16"/>
                <w:szCs w:val="16"/>
              </w:rPr>
              <w:instrText xml:space="preserve"> FORMCHECKBOX </w:instrText>
            </w:r>
            <w:r w:rsidR="00507283">
              <w:rPr>
                <w:rFonts w:ascii="Arial" w:hAnsi="Arial" w:cs="Arial"/>
                <w:sz w:val="16"/>
                <w:szCs w:val="16"/>
              </w:rPr>
            </w:r>
            <w:r w:rsidR="00507283">
              <w:rPr>
                <w:rFonts w:ascii="Arial" w:hAnsi="Arial" w:cs="Arial"/>
                <w:sz w:val="16"/>
                <w:szCs w:val="16"/>
              </w:rPr>
              <w:fldChar w:fldCharType="separate"/>
            </w:r>
            <w:r w:rsidRPr="005A2234">
              <w:rPr>
                <w:rFonts w:ascii="Arial" w:hAnsi="Arial" w:cs="Arial"/>
                <w:sz w:val="16"/>
                <w:szCs w:val="16"/>
              </w:rPr>
              <w:fldChar w:fldCharType="end"/>
            </w:r>
          </w:p>
        </w:tc>
        <w:tc>
          <w:tcPr>
            <w:tcW w:w="63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t>21</w:t>
            </w:r>
          </w:p>
        </w:tc>
        <w:tc>
          <w:tcPr>
            <w:tcW w:w="360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rPr>
                <w:rFonts w:ascii="Arial" w:hAnsi="Arial" w:cs="Arial"/>
                <w:sz w:val="16"/>
                <w:szCs w:val="16"/>
              </w:rPr>
            </w:pPr>
            <w:r w:rsidRPr="005A2234">
              <w:rPr>
                <w:rFonts w:ascii="Arial" w:hAnsi="Arial" w:cs="Arial"/>
                <w:sz w:val="16"/>
                <w:szCs w:val="16"/>
              </w:rPr>
              <w:t>Aerospace</w:t>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1890" w:type="dxa"/>
            <w:tcBorders>
              <w:top w:val="single" w:sz="7" w:space="0" w:color="000000"/>
              <w:left w:val="single" w:sz="7" w:space="0" w:color="000000"/>
              <w:bottom w:val="single" w:sz="7" w:space="0" w:color="000000"/>
              <w:right w:val="doub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7"/>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r>
      <w:tr w:rsidR="005A2234" w:rsidRPr="005A2234" w:rsidTr="002B14FC">
        <w:trPr>
          <w:cantSplit/>
        </w:trPr>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fldChar w:fldCharType="begin">
                <w:ffData>
                  <w:name w:val="Check3"/>
                  <w:enabled/>
                  <w:calcOnExit w:val="0"/>
                  <w:checkBox>
                    <w:sizeAuto/>
                    <w:default w:val="0"/>
                  </w:checkBox>
                </w:ffData>
              </w:fldChar>
            </w:r>
            <w:r w:rsidRPr="005A2234">
              <w:rPr>
                <w:rFonts w:ascii="Arial" w:hAnsi="Arial" w:cs="Arial"/>
                <w:sz w:val="16"/>
                <w:szCs w:val="16"/>
              </w:rPr>
              <w:instrText xml:space="preserve"> FORMCHECKBOX </w:instrText>
            </w:r>
            <w:r w:rsidR="00507283">
              <w:rPr>
                <w:rFonts w:ascii="Arial" w:hAnsi="Arial" w:cs="Arial"/>
                <w:sz w:val="16"/>
                <w:szCs w:val="16"/>
              </w:rPr>
            </w:r>
            <w:r w:rsidR="00507283">
              <w:rPr>
                <w:rFonts w:ascii="Arial" w:hAnsi="Arial" w:cs="Arial"/>
                <w:sz w:val="16"/>
                <w:szCs w:val="16"/>
              </w:rPr>
              <w:fldChar w:fldCharType="separate"/>
            </w:r>
            <w:r w:rsidRPr="005A2234">
              <w:rPr>
                <w:rFonts w:ascii="Arial" w:hAnsi="Arial" w:cs="Arial"/>
                <w:sz w:val="16"/>
                <w:szCs w:val="16"/>
              </w:rPr>
              <w:fldChar w:fldCharType="end"/>
            </w:r>
          </w:p>
        </w:tc>
        <w:tc>
          <w:tcPr>
            <w:tcW w:w="63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t>22</w:t>
            </w:r>
          </w:p>
        </w:tc>
        <w:tc>
          <w:tcPr>
            <w:tcW w:w="360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rPr>
                <w:rFonts w:ascii="Arial" w:hAnsi="Arial" w:cs="Arial"/>
                <w:sz w:val="16"/>
                <w:szCs w:val="16"/>
              </w:rPr>
            </w:pPr>
            <w:r w:rsidRPr="005A2234">
              <w:rPr>
                <w:rFonts w:ascii="Arial" w:hAnsi="Arial" w:cs="Arial"/>
                <w:sz w:val="16"/>
                <w:szCs w:val="16"/>
              </w:rPr>
              <w:t>Other transport equipment</w:t>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1890" w:type="dxa"/>
            <w:tcBorders>
              <w:top w:val="single" w:sz="7" w:space="0" w:color="000000"/>
              <w:left w:val="single" w:sz="7" w:space="0" w:color="000000"/>
              <w:bottom w:val="single" w:sz="7" w:space="0" w:color="000000"/>
              <w:right w:val="doub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7"/>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r>
      <w:tr w:rsidR="005A2234" w:rsidRPr="005A2234" w:rsidTr="002B14FC">
        <w:trPr>
          <w:cantSplit/>
        </w:trPr>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fldChar w:fldCharType="begin">
                <w:ffData>
                  <w:name w:val="Check3"/>
                  <w:enabled/>
                  <w:calcOnExit w:val="0"/>
                  <w:checkBox>
                    <w:sizeAuto/>
                    <w:default w:val="0"/>
                  </w:checkBox>
                </w:ffData>
              </w:fldChar>
            </w:r>
            <w:r w:rsidRPr="005A2234">
              <w:rPr>
                <w:rFonts w:ascii="Arial" w:hAnsi="Arial" w:cs="Arial"/>
                <w:sz w:val="16"/>
                <w:szCs w:val="16"/>
              </w:rPr>
              <w:instrText xml:space="preserve"> FORMCHECKBOX </w:instrText>
            </w:r>
            <w:r w:rsidR="00507283">
              <w:rPr>
                <w:rFonts w:ascii="Arial" w:hAnsi="Arial" w:cs="Arial"/>
                <w:sz w:val="16"/>
                <w:szCs w:val="16"/>
              </w:rPr>
            </w:r>
            <w:r w:rsidR="00507283">
              <w:rPr>
                <w:rFonts w:ascii="Arial" w:hAnsi="Arial" w:cs="Arial"/>
                <w:sz w:val="16"/>
                <w:szCs w:val="16"/>
              </w:rPr>
              <w:fldChar w:fldCharType="separate"/>
            </w:r>
            <w:r w:rsidRPr="005A2234">
              <w:rPr>
                <w:rFonts w:ascii="Arial" w:hAnsi="Arial" w:cs="Arial"/>
                <w:sz w:val="16"/>
                <w:szCs w:val="16"/>
              </w:rPr>
              <w:fldChar w:fldCharType="end"/>
            </w:r>
          </w:p>
        </w:tc>
        <w:tc>
          <w:tcPr>
            <w:tcW w:w="63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t>23</w:t>
            </w:r>
          </w:p>
        </w:tc>
        <w:tc>
          <w:tcPr>
            <w:tcW w:w="360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rPr>
                <w:rFonts w:ascii="Arial" w:hAnsi="Arial" w:cs="Arial"/>
                <w:sz w:val="16"/>
                <w:szCs w:val="16"/>
              </w:rPr>
            </w:pPr>
            <w:r w:rsidRPr="005A2234">
              <w:rPr>
                <w:rFonts w:ascii="Arial" w:hAnsi="Arial" w:cs="Arial"/>
                <w:sz w:val="16"/>
                <w:szCs w:val="16"/>
              </w:rPr>
              <w:t>Manufacturing not elsewhere classified</w:t>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1890" w:type="dxa"/>
            <w:tcBorders>
              <w:top w:val="single" w:sz="7" w:space="0" w:color="000000"/>
              <w:left w:val="single" w:sz="7" w:space="0" w:color="000000"/>
              <w:bottom w:val="single" w:sz="7" w:space="0" w:color="000000"/>
              <w:right w:val="doub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7"/>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r>
      <w:tr w:rsidR="005A2234" w:rsidRPr="005A2234" w:rsidTr="002B14FC">
        <w:trPr>
          <w:cantSplit/>
          <w:trHeight w:val="63"/>
        </w:trPr>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fldChar w:fldCharType="begin">
                <w:ffData>
                  <w:name w:val="Check3"/>
                  <w:enabled/>
                  <w:calcOnExit w:val="0"/>
                  <w:checkBox>
                    <w:sizeAuto/>
                    <w:default w:val="0"/>
                  </w:checkBox>
                </w:ffData>
              </w:fldChar>
            </w:r>
            <w:r w:rsidRPr="005A2234">
              <w:rPr>
                <w:rFonts w:ascii="Arial" w:hAnsi="Arial" w:cs="Arial"/>
                <w:sz w:val="16"/>
                <w:szCs w:val="16"/>
              </w:rPr>
              <w:instrText xml:space="preserve"> FORMCHECKBOX </w:instrText>
            </w:r>
            <w:r w:rsidR="00507283">
              <w:rPr>
                <w:rFonts w:ascii="Arial" w:hAnsi="Arial" w:cs="Arial"/>
                <w:sz w:val="16"/>
                <w:szCs w:val="16"/>
              </w:rPr>
            </w:r>
            <w:r w:rsidR="00507283">
              <w:rPr>
                <w:rFonts w:ascii="Arial" w:hAnsi="Arial" w:cs="Arial"/>
                <w:sz w:val="16"/>
                <w:szCs w:val="16"/>
              </w:rPr>
              <w:fldChar w:fldCharType="separate"/>
            </w:r>
            <w:r w:rsidRPr="005A2234">
              <w:rPr>
                <w:rFonts w:ascii="Arial" w:hAnsi="Arial" w:cs="Arial"/>
                <w:sz w:val="16"/>
                <w:szCs w:val="16"/>
              </w:rPr>
              <w:fldChar w:fldCharType="end"/>
            </w:r>
          </w:p>
        </w:tc>
        <w:tc>
          <w:tcPr>
            <w:tcW w:w="63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t>24</w:t>
            </w:r>
          </w:p>
        </w:tc>
        <w:tc>
          <w:tcPr>
            <w:tcW w:w="360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rPr>
                <w:rFonts w:ascii="Arial" w:hAnsi="Arial" w:cs="Arial"/>
                <w:sz w:val="16"/>
                <w:szCs w:val="16"/>
              </w:rPr>
            </w:pPr>
            <w:r w:rsidRPr="005A2234">
              <w:rPr>
                <w:rFonts w:ascii="Arial" w:hAnsi="Arial" w:cs="Arial"/>
                <w:sz w:val="16"/>
                <w:szCs w:val="16"/>
              </w:rPr>
              <w:t>Recycling</w:t>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1890" w:type="dxa"/>
            <w:tcBorders>
              <w:top w:val="single" w:sz="7" w:space="0" w:color="000000"/>
              <w:left w:val="single" w:sz="7" w:space="0" w:color="000000"/>
              <w:bottom w:val="single" w:sz="7" w:space="0" w:color="000000"/>
              <w:right w:val="doub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7"/>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r>
      <w:tr w:rsidR="005A2234" w:rsidRPr="005A2234" w:rsidTr="002B14FC">
        <w:trPr>
          <w:cantSplit/>
        </w:trPr>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fldChar w:fldCharType="begin">
                <w:ffData>
                  <w:name w:val="Check3"/>
                  <w:enabled/>
                  <w:calcOnExit w:val="0"/>
                  <w:checkBox>
                    <w:sizeAuto/>
                    <w:default w:val="0"/>
                  </w:checkBox>
                </w:ffData>
              </w:fldChar>
            </w:r>
            <w:r w:rsidRPr="005A2234">
              <w:rPr>
                <w:rFonts w:ascii="Arial" w:hAnsi="Arial" w:cs="Arial"/>
                <w:sz w:val="16"/>
                <w:szCs w:val="16"/>
              </w:rPr>
              <w:instrText xml:space="preserve"> FORMCHECKBOX </w:instrText>
            </w:r>
            <w:r w:rsidR="00507283">
              <w:rPr>
                <w:rFonts w:ascii="Arial" w:hAnsi="Arial" w:cs="Arial"/>
                <w:sz w:val="16"/>
                <w:szCs w:val="16"/>
              </w:rPr>
            </w:r>
            <w:r w:rsidR="00507283">
              <w:rPr>
                <w:rFonts w:ascii="Arial" w:hAnsi="Arial" w:cs="Arial"/>
                <w:sz w:val="16"/>
                <w:szCs w:val="16"/>
              </w:rPr>
              <w:fldChar w:fldCharType="separate"/>
            </w:r>
            <w:r w:rsidRPr="005A2234">
              <w:rPr>
                <w:rFonts w:ascii="Arial" w:hAnsi="Arial" w:cs="Arial"/>
                <w:sz w:val="16"/>
                <w:szCs w:val="16"/>
              </w:rPr>
              <w:fldChar w:fldCharType="end"/>
            </w:r>
          </w:p>
        </w:tc>
        <w:tc>
          <w:tcPr>
            <w:tcW w:w="63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t>28</w:t>
            </w:r>
          </w:p>
        </w:tc>
        <w:tc>
          <w:tcPr>
            <w:tcW w:w="3600" w:type="dxa"/>
            <w:tcBorders>
              <w:top w:val="single" w:sz="7" w:space="0" w:color="000000"/>
              <w:left w:val="single" w:sz="7" w:space="0" w:color="000000"/>
              <w:bottom w:val="single" w:sz="7" w:space="0" w:color="000000"/>
              <w:right w:val="single" w:sz="7" w:space="0" w:color="000000"/>
            </w:tcBorders>
          </w:tcPr>
          <w:p w:rsidR="002B14FC" w:rsidRPr="005A2234" w:rsidRDefault="002B14FC" w:rsidP="009C2A85">
            <w:pPr>
              <w:widowControl w:val="0"/>
              <w:spacing w:before="100" w:beforeAutospacing="1" w:after="100" w:afterAutospacing="1"/>
              <w:rPr>
                <w:rFonts w:ascii="Arial" w:hAnsi="Arial" w:cs="Arial"/>
                <w:sz w:val="16"/>
                <w:szCs w:val="16"/>
              </w:rPr>
            </w:pPr>
            <w:r w:rsidRPr="005A2234">
              <w:rPr>
                <w:rFonts w:ascii="Arial" w:hAnsi="Arial" w:cs="Arial"/>
                <w:sz w:val="16"/>
                <w:szCs w:val="16"/>
              </w:rPr>
              <w:t>Construction</w:t>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1890" w:type="dxa"/>
            <w:tcBorders>
              <w:top w:val="single" w:sz="7" w:space="0" w:color="000000"/>
              <w:left w:val="single" w:sz="7" w:space="0" w:color="000000"/>
              <w:bottom w:val="single" w:sz="7" w:space="0" w:color="000000"/>
              <w:right w:val="doub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7"/>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r>
      <w:tr w:rsidR="005A2234" w:rsidRPr="005A2234" w:rsidTr="002B14FC">
        <w:trPr>
          <w:cantSplit/>
        </w:trPr>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fldChar w:fldCharType="begin">
                <w:ffData>
                  <w:name w:val="Check3"/>
                  <w:enabled/>
                  <w:calcOnExit w:val="0"/>
                  <w:checkBox>
                    <w:sizeAuto/>
                    <w:default w:val="0"/>
                  </w:checkBox>
                </w:ffData>
              </w:fldChar>
            </w:r>
            <w:r w:rsidRPr="005A2234">
              <w:rPr>
                <w:rFonts w:ascii="Arial" w:hAnsi="Arial" w:cs="Arial"/>
                <w:sz w:val="16"/>
                <w:szCs w:val="16"/>
              </w:rPr>
              <w:instrText xml:space="preserve"> FORMCHECKBOX </w:instrText>
            </w:r>
            <w:r w:rsidR="00507283">
              <w:rPr>
                <w:rFonts w:ascii="Arial" w:hAnsi="Arial" w:cs="Arial"/>
                <w:sz w:val="16"/>
                <w:szCs w:val="16"/>
              </w:rPr>
            </w:r>
            <w:r w:rsidR="00507283">
              <w:rPr>
                <w:rFonts w:ascii="Arial" w:hAnsi="Arial" w:cs="Arial"/>
                <w:sz w:val="16"/>
                <w:szCs w:val="16"/>
              </w:rPr>
              <w:fldChar w:fldCharType="separate"/>
            </w:r>
            <w:r w:rsidRPr="005A2234">
              <w:rPr>
                <w:rFonts w:ascii="Arial" w:hAnsi="Arial" w:cs="Arial"/>
                <w:sz w:val="16"/>
                <w:szCs w:val="16"/>
              </w:rPr>
              <w:fldChar w:fldCharType="end"/>
            </w:r>
          </w:p>
        </w:tc>
        <w:tc>
          <w:tcPr>
            <w:tcW w:w="63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t>29</w:t>
            </w:r>
          </w:p>
        </w:tc>
        <w:tc>
          <w:tcPr>
            <w:tcW w:w="360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rPr>
                <w:rFonts w:ascii="Arial" w:hAnsi="Arial" w:cs="Arial"/>
                <w:sz w:val="16"/>
                <w:szCs w:val="16"/>
              </w:rPr>
            </w:pPr>
            <w:r w:rsidRPr="005A2234">
              <w:rPr>
                <w:rFonts w:ascii="Arial" w:hAnsi="Arial" w:cs="Arial"/>
                <w:sz w:val="16"/>
                <w:szCs w:val="16"/>
              </w:rPr>
              <w:t xml:space="preserve">Wholesale and retail trade; repair of motor vehicles, </w:t>
            </w:r>
            <w:proofErr w:type="gramStart"/>
            <w:r w:rsidRPr="005A2234">
              <w:rPr>
                <w:rFonts w:ascii="Arial" w:hAnsi="Arial" w:cs="Arial"/>
                <w:sz w:val="16"/>
                <w:szCs w:val="16"/>
              </w:rPr>
              <w:t>motorcycles</w:t>
            </w:r>
            <w:proofErr w:type="gramEnd"/>
            <w:r w:rsidRPr="005A2234">
              <w:rPr>
                <w:rFonts w:ascii="Arial" w:hAnsi="Arial" w:cs="Arial"/>
                <w:sz w:val="16"/>
                <w:szCs w:val="16"/>
              </w:rPr>
              <w:t xml:space="preserve"> and personal and household goods</w:t>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1890" w:type="dxa"/>
            <w:tcBorders>
              <w:top w:val="single" w:sz="7" w:space="0" w:color="000000"/>
              <w:left w:val="single" w:sz="7" w:space="0" w:color="000000"/>
              <w:bottom w:val="single" w:sz="7" w:space="0" w:color="000000"/>
              <w:right w:val="doub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7"/>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r>
      <w:tr w:rsidR="005A2234" w:rsidRPr="005A2234" w:rsidTr="002B14FC">
        <w:trPr>
          <w:cantSplit/>
        </w:trPr>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fldChar w:fldCharType="begin">
                <w:ffData>
                  <w:name w:val="Check3"/>
                  <w:enabled/>
                  <w:calcOnExit w:val="0"/>
                  <w:checkBox>
                    <w:sizeAuto/>
                    <w:default w:val="0"/>
                  </w:checkBox>
                </w:ffData>
              </w:fldChar>
            </w:r>
            <w:r w:rsidRPr="005A2234">
              <w:rPr>
                <w:rFonts w:ascii="Arial" w:hAnsi="Arial" w:cs="Arial"/>
                <w:sz w:val="16"/>
                <w:szCs w:val="16"/>
              </w:rPr>
              <w:instrText xml:space="preserve"> FORMCHECKBOX </w:instrText>
            </w:r>
            <w:r w:rsidR="00507283">
              <w:rPr>
                <w:rFonts w:ascii="Arial" w:hAnsi="Arial" w:cs="Arial"/>
                <w:sz w:val="16"/>
                <w:szCs w:val="16"/>
              </w:rPr>
            </w:r>
            <w:r w:rsidR="00507283">
              <w:rPr>
                <w:rFonts w:ascii="Arial" w:hAnsi="Arial" w:cs="Arial"/>
                <w:sz w:val="16"/>
                <w:szCs w:val="16"/>
              </w:rPr>
              <w:fldChar w:fldCharType="separate"/>
            </w:r>
            <w:r w:rsidRPr="005A2234">
              <w:rPr>
                <w:rFonts w:ascii="Arial" w:hAnsi="Arial" w:cs="Arial"/>
                <w:sz w:val="16"/>
                <w:szCs w:val="16"/>
              </w:rPr>
              <w:fldChar w:fldCharType="end"/>
            </w:r>
          </w:p>
        </w:tc>
        <w:tc>
          <w:tcPr>
            <w:tcW w:w="63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t>31</w:t>
            </w:r>
          </w:p>
        </w:tc>
        <w:tc>
          <w:tcPr>
            <w:tcW w:w="360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rPr>
                <w:rFonts w:ascii="Arial" w:hAnsi="Arial" w:cs="Arial"/>
                <w:sz w:val="16"/>
                <w:szCs w:val="16"/>
              </w:rPr>
            </w:pPr>
            <w:r w:rsidRPr="005A2234">
              <w:rPr>
                <w:rFonts w:ascii="Arial" w:hAnsi="Arial" w:cs="Arial"/>
                <w:sz w:val="16"/>
                <w:szCs w:val="16"/>
              </w:rPr>
              <w:t xml:space="preserve">Transport, </w:t>
            </w:r>
            <w:proofErr w:type="gramStart"/>
            <w:r w:rsidRPr="005A2234">
              <w:rPr>
                <w:rFonts w:ascii="Arial" w:hAnsi="Arial" w:cs="Arial"/>
                <w:sz w:val="16"/>
                <w:szCs w:val="16"/>
              </w:rPr>
              <w:t>storage</w:t>
            </w:r>
            <w:proofErr w:type="gramEnd"/>
            <w:r w:rsidRPr="005A2234">
              <w:rPr>
                <w:rFonts w:ascii="Arial" w:hAnsi="Arial" w:cs="Arial"/>
                <w:sz w:val="16"/>
                <w:szCs w:val="16"/>
              </w:rPr>
              <w:t xml:space="preserve"> and communication</w:t>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1890" w:type="dxa"/>
            <w:tcBorders>
              <w:top w:val="single" w:sz="7" w:space="0" w:color="000000"/>
              <w:left w:val="single" w:sz="7" w:space="0" w:color="000000"/>
              <w:bottom w:val="single" w:sz="7" w:space="0" w:color="000000"/>
              <w:right w:val="doub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7"/>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r>
      <w:tr w:rsidR="005A2234" w:rsidRPr="005A2234" w:rsidTr="002B14FC">
        <w:trPr>
          <w:cantSplit/>
        </w:trPr>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fldChar w:fldCharType="begin">
                <w:ffData>
                  <w:name w:val="Check3"/>
                  <w:enabled/>
                  <w:calcOnExit w:val="0"/>
                  <w:checkBox>
                    <w:sizeAuto/>
                    <w:default w:val="0"/>
                  </w:checkBox>
                </w:ffData>
              </w:fldChar>
            </w:r>
            <w:r w:rsidRPr="005A2234">
              <w:rPr>
                <w:rFonts w:ascii="Arial" w:hAnsi="Arial" w:cs="Arial"/>
                <w:sz w:val="16"/>
                <w:szCs w:val="16"/>
              </w:rPr>
              <w:instrText xml:space="preserve"> FORMCHECKBOX </w:instrText>
            </w:r>
            <w:r w:rsidR="00507283">
              <w:rPr>
                <w:rFonts w:ascii="Arial" w:hAnsi="Arial" w:cs="Arial"/>
                <w:sz w:val="16"/>
                <w:szCs w:val="16"/>
              </w:rPr>
            </w:r>
            <w:r w:rsidR="00507283">
              <w:rPr>
                <w:rFonts w:ascii="Arial" w:hAnsi="Arial" w:cs="Arial"/>
                <w:sz w:val="16"/>
                <w:szCs w:val="16"/>
              </w:rPr>
              <w:fldChar w:fldCharType="separate"/>
            </w:r>
            <w:r w:rsidRPr="005A2234">
              <w:rPr>
                <w:rFonts w:ascii="Arial" w:hAnsi="Arial" w:cs="Arial"/>
                <w:sz w:val="16"/>
                <w:szCs w:val="16"/>
              </w:rPr>
              <w:fldChar w:fldCharType="end"/>
            </w:r>
          </w:p>
        </w:tc>
        <w:tc>
          <w:tcPr>
            <w:tcW w:w="63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t>32</w:t>
            </w:r>
          </w:p>
        </w:tc>
        <w:tc>
          <w:tcPr>
            <w:tcW w:w="360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rPr>
                <w:rFonts w:ascii="Arial" w:hAnsi="Arial" w:cs="Arial"/>
                <w:sz w:val="16"/>
                <w:szCs w:val="16"/>
              </w:rPr>
            </w:pPr>
            <w:r w:rsidRPr="005A2234">
              <w:rPr>
                <w:rFonts w:ascii="Arial" w:hAnsi="Arial" w:cs="Arial"/>
                <w:sz w:val="16"/>
                <w:szCs w:val="16"/>
              </w:rPr>
              <w:t>Financial intermediation, real estate, renting</w:t>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1890" w:type="dxa"/>
            <w:tcBorders>
              <w:top w:val="single" w:sz="7" w:space="0" w:color="000000"/>
              <w:left w:val="single" w:sz="7" w:space="0" w:color="000000"/>
              <w:bottom w:val="single" w:sz="7" w:space="0" w:color="000000"/>
              <w:right w:val="doub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7"/>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r>
      <w:tr w:rsidR="005A2234" w:rsidRPr="005A2234" w:rsidTr="002B14FC">
        <w:trPr>
          <w:cantSplit/>
        </w:trPr>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fldChar w:fldCharType="begin">
                <w:ffData>
                  <w:name w:val="Check3"/>
                  <w:enabled/>
                  <w:calcOnExit w:val="0"/>
                  <w:checkBox>
                    <w:sizeAuto/>
                    <w:default w:val="0"/>
                  </w:checkBox>
                </w:ffData>
              </w:fldChar>
            </w:r>
            <w:r w:rsidRPr="005A2234">
              <w:rPr>
                <w:rFonts w:ascii="Arial" w:hAnsi="Arial" w:cs="Arial"/>
                <w:sz w:val="16"/>
                <w:szCs w:val="16"/>
              </w:rPr>
              <w:instrText xml:space="preserve"> FORMCHECKBOX </w:instrText>
            </w:r>
            <w:r w:rsidR="00507283">
              <w:rPr>
                <w:rFonts w:ascii="Arial" w:hAnsi="Arial" w:cs="Arial"/>
                <w:sz w:val="16"/>
                <w:szCs w:val="16"/>
              </w:rPr>
            </w:r>
            <w:r w:rsidR="00507283">
              <w:rPr>
                <w:rFonts w:ascii="Arial" w:hAnsi="Arial" w:cs="Arial"/>
                <w:sz w:val="16"/>
                <w:szCs w:val="16"/>
              </w:rPr>
              <w:fldChar w:fldCharType="separate"/>
            </w:r>
            <w:r w:rsidRPr="005A2234">
              <w:rPr>
                <w:rFonts w:ascii="Arial" w:hAnsi="Arial" w:cs="Arial"/>
                <w:sz w:val="16"/>
                <w:szCs w:val="16"/>
              </w:rPr>
              <w:fldChar w:fldCharType="end"/>
            </w:r>
          </w:p>
        </w:tc>
        <w:tc>
          <w:tcPr>
            <w:tcW w:w="63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t>33</w:t>
            </w:r>
          </w:p>
        </w:tc>
        <w:tc>
          <w:tcPr>
            <w:tcW w:w="360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rPr>
                <w:rFonts w:ascii="Arial" w:hAnsi="Arial" w:cs="Arial"/>
                <w:sz w:val="16"/>
                <w:szCs w:val="16"/>
              </w:rPr>
            </w:pPr>
            <w:r w:rsidRPr="005A2234">
              <w:rPr>
                <w:rFonts w:ascii="Arial" w:hAnsi="Arial" w:cs="Arial"/>
                <w:sz w:val="16"/>
                <w:szCs w:val="16"/>
              </w:rPr>
              <w:t>Information technology</w:t>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1890" w:type="dxa"/>
            <w:tcBorders>
              <w:top w:val="single" w:sz="7" w:space="0" w:color="000000"/>
              <w:left w:val="single" w:sz="7" w:space="0" w:color="000000"/>
              <w:bottom w:val="single" w:sz="7" w:space="0" w:color="000000"/>
              <w:right w:val="doub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7"/>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r>
      <w:tr w:rsidR="005A2234" w:rsidRPr="005A2234" w:rsidTr="002B14FC">
        <w:trPr>
          <w:cantSplit/>
        </w:trPr>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fldChar w:fldCharType="begin">
                <w:ffData>
                  <w:name w:val="Check3"/>
                  <w:enabled/>
                  <w:calcOnExit w:val="0"/>
                  <w:checkBox>
                    <w:sizeAuto/>
                    <w:default w:val="0"/>
                  </w:checkBox>
                </w:ffData>
              </w:fldChar>
            </w:r>
            <w:r w:rsidRPr="005A2234">
              <w:rPr>
                <w:rFonts w:ascii="Arial" w:hAnsi="Arial" w:cs="Arial"/>
                <w:sz w:val="16"/>
                <w:szCs w:val="16"/>
              </w:rPr>
              <w:instrText xml:space="preserve"> FORMCHECKBOX </w:instrText>
            </w:r>
            <w:r w:rsidR="00507283">
              <w:rPr>
                <w:rFonts w:ascii="Arial" w:hAnsi="Arial" w:cs="Arial"/>
                <w:sz w:val="16"/>
                <w:szCs w:val="16"/>
              </w:rPr>
            </w:r>
            <w:r w:rsidR="00507283">
              <w:rPr>
                <w:rFonts w:ascii="Arial" w:hAnsi="Arial" w:cs="Arial"/>
                <w:sz w:val="16"/>
                <w:szCs w:val="16"/>
              </w:rPr>
              <w:fldChar w:fldCharType="separate"/>
            </w:r>
            <w:r w:rsidRPr="005A2234">
              <w:rPr>
                <w:rFonts w:ascii="Arial" w:hAnsi="Arial" w:cs="Arial"/>
                <w:sz w:val="16"/>
                <w:szCs w:val="16"/>
              </w:rPr>
              <w:fldChar w:fldCharType="end"/>
            </w:r>
          </w:p>
        </w:tc>
        <w:tc>
          <w:tcPr>
            <w:tcW w:w="63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t>34</w:t>
            </w:r>
          </w:p>
        </w:tc>
        <w:tc>
          <w:tcPr>
            <w:tcW w:w="3600" w:type="dxa"/>
            <w:tcBorders>
              <w:top w:val="single" w:sz="7" w:space="0" w:color="000000"/>
              <w:left w:val="single" w:sz="7" w:space="0" w:color="000000"/>
              <w:bottom w:val="single" w:sz="7" w:space="0" w:color="000000"/>
              <w:right w:val="single" w:sz="7" w:space="0" w:color="000000"/>
            </w:tcBorders>
          </w:tcPr>
          <w:p w:rsidR="002B14FC" w:rsidRPr="005A2234" w:rsidRDefault="002B14FC" w:rsidP="0005425D">
            <w:pPr>
              <w:widowControl w:val="0"/>
              <w:spacing w:before="100" w:beforeAutospacing="1" w:after="100" w:afterAutospacing="1"/>
              <w:rPr>
                <w:rFonts w:ascii="Arial" w:hAnsi="Arial" w:cs="Arial"/>
                <w:sz w:val="16"/>
                <w:szCs w:val="16"/>
              </w:rPr>
            </w:pPr>
            <w:r w:rsidRPr="005A2234">
              <w:rPr>
                <w:rFonts w:ascii="Arial" w:hAnsi="Arial" w:cs="Arial"/>
                <w:sz w:val="16"/>
                <w:szCs w:val="16"/>
              </w:rPr>
              <w:t>Engineering services</w:t>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1890" w:type="dxa"/>
            <w:tcBorders>
              <w:top w:val="single" w:sz="7" w:space="0" w:color="000000"/>
              <w:left w:val="single" w:sz="7" w:space="0" w:color="000000"/>
              <w:bottom w:val="single" w:sz="7" w:space="0" w:color="000000"/>
              <w:right w:val="doub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7"/>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r>
      <w:tr w:rsidR="005A2234" w:rsidRPr="005A2234" w:rsidTr="002B14FC">
        <w:trPr>
          <w:cantSplit/>
        </w:trPr>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fldChar w:fldCharType="begin">
                <w:ffData>
                  <w:name w:val="Check3"/>
                  <w:enabled/>
                  <w:calcOnExit w:val="0"/>
                  <w:checkBox>
                    <w:sizeAuto/>
                    <w:default w:val="0"/>
                  </w:checkBox>
                </w:ffData>
              </w:fldChar>
            </w:r>
            <w:r w:rsidRPr="005A2234">
              <w:rPr>
                <w:rFonts w:ascii="Arial" w:hAnsi="Arial" w:cs="Arial"/>
                <w:sz w:val="16"/>
                <w:szCs w:val="16"/>
              </w:rPr>
              <w:instrText xml:space="preserve"> FORMCHECKBOX </w:instrText>
            </w:r>
            <w:r w:rsidR="00507283">
              <w:rPr>
                <w:rFonts w:ascii="Arial" w:hAnsi="Arial" w:cs="Arial"/>
                <w:sz w:val="16"/>
                <w:szCs w:val="16"/>
              </w:rPr>
            </w:r>
            <w:r w:rsidR="00507283">
              <w:rPr>
                <w:rFonts w:ascii="Arial" w:hAnsi="Arial" w:cs="Arial"/>
                <w:sz w:val="16"/>
                <w:szCs w:val="16"/>
              </w:rPr>
              <w:fldChar w:fldCharType="separate"/>
            </w:r>
            <w:r w:rsidRPr="005A2234">
              <w:rPr>
                <w:rFonts w:ascii="Arial" w:hAnsi="Arial" w:cs="Arial"/>
                <w:sz w:val="16"/>
                <w:szCs w:val="16"/>
              </w:rPr>
              <w:fldChar w:fldCharType="end"/>
            </w:r>
          </w:p>
        </w:tc>
        <w:tc>
          <w:tcPr>
            <w:tcW w:w="63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t>35</w:t>
            </w:r>
          </w:p>
        </w:tc>
        <w:tc>
          <w:tcPr>
            <w:tcW w:w="3600" w:type="dxa"/>
            <w:tcBorders>
              <w:top w:val="single" w:sz="7" w:space="0" w:color="000000"/>
              <w:left w:val="single" w:sz="7" w:space="0" w:color="000000"/>
              <w:bottom w:val="single" w:sz="7" w:space="0" w:color="000000"/>
              <w:right w:val="single" w:sz="7" w:space="0" w:color="000000"/>
            </w:tcBorders>
          </w:tcPr>
          <w:p w:rsidR="002B14FC" w:rsidRPr="005A2234" w:rsidRDefault="002B14FC" w:rsidP="0005425D">
            <w:pPr>
              <w:widowControl w:val="0"/>
              <w:spacing w:before="100" w:beforeAutospacing="1" w:after="100" w:afterAutospacing="1"/>
              <w:rPr>
                <w:rFonts w:ascii="Arial" w:hAnsi="Arial" w:cs="Arial"/>
                <w:sz w:val="16"/>
                <w:szCs w:val="16"/>
              </w:rPr>
            </w:pPr>
            <w:r w:rsidRPr="005A2234">
              <w:rPr>
                <w:rFonts w:ascii="Arial" w:hAnsi="Arial" w:cs="Arial"/>
                <w:sz w:val="16"/>
                <w:szCs w:val="16"/>
              </w:rPr>
              <w:t>Other services</w:t>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1890" w:type="dxa"/>
            <w:tcBorders>
              <w:top w:val="single" w:sz="7" w:space="0" w:color="000000"/>
              <w:left w:val="single" w:sz="7" w:space="0" w:color="000000"/>
              <w:bottom w:val="single" w:sz="7" w:space="0" w:color="000000"/>
              <w:right w:val="doub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7"/>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r>
      <w:tr w:rsidR="005A2234" w:rsidRPr="005A2234" w:rsidTr="002B14FC">
        <w:trPr>
          <w:cantSplit/>
        </w:trPr>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fldChar w:fldCharType="begin">
                <w:ffData>
                  <w:name w:val="Check3"/>
                  <w:enabled/>
                  <w:calcOnExit w:val="0"/>
                  <w:checkBox>
                    <w:sizeAuto/>
                    <w:default w:val="0"/>
                  </w:checkBox>
                </w:ffData>
              </w:fldChar>
            </w:r>
            <w:r w:rsidRPr="005A2234">
              <w:rPr>
                <w:rFonts w:ascii="Arial" w:hAnsi="Arial" w:cs="Arial"/>
                <w:sz w:val="16"/>
                <w:szCs w:val="16"/>
              </w:rPr>
              <w:instrText xml:space="preserve"> FORMCHECKBOX </w:instrText>
            </w:r>
            <w:r w:rsidR="00507283">
              <w:rPr>
                <w:rFonts w:ascii="Arial" w:hAnsi="Arial" w:cs="Arial"/>
                <w:sz w:val="16"/>
                <w:szCs w:val="16"/>
              </w:rPr>
            </w:r>
            <w:r w:rsidR="00507283">
              <w:rPr>
                <w:rFonts w:ascii="Arial" w:hAnsi="Arial" w:cs="Arial"/>
                <w:sz w:val="16"/>
                <w:szCs w:val="16"/>
              </w:rPr>
              <w:fldChar w:fldCharType="separate"/>
            </w:r>
            <w:r w:rsidRPr="005A2234">
              <w:rPr>
                <w:rFonts w:ascii="Arial" w:hAnsi="Arial" w:cs="Arial"/>
                <w:sz w:val="16"/>
                <w:szCs w:val="16"/>
              </w:rPr>
              <w:fldChar w:fldCharType="end"/>
            </w:r>
          </w:p>
        </w:tc>
        <w:tc>
          <w:tcPr>
            <w:tcW w:w="63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t>36</w:t>
            </w:r>
          </w:p>
        </w:tc>
        <w:tc>
          <w:tcPr>
            <w:tcW w:w="3600" w:type="dxa"/>
            <w:tcBorders>
              <w:top w:val="single" w:sz="7" w:space="0" w:color="000000"/>
              <w:left w:val="single" w:sz="7" w:space="0" w:color="000000"/>
              <w:bottom w:val="single" w:sz="7" w:space="0" w:color="000000"/>
              <w:right w:val="single" w:sz="7" w:space="0" w:color="000000"/>
            </w:tcBorders>
          </w:tcPr>
          <w:p w:rsidR="002B14FC" w:rsidRPr="005A2234" w:rsidRDefault="002B14FC" w:rsidP="007A11B6">
            <w:pPr>
              <w:widowControl w:val="0"/>
              <w:spacing w:before="100" w:beforeAutospacing="1" w:after="100" w:afterAutospacing="1"/>
              <w:rPr>
                <w:rFonts w:ascii="Arial" w:hAnsi="Arial" w:cs="Arial"/>
                <w:sz w:val="16"/>
                <w:szCs w:val="16"/>
              </w:rPr>
            </w:pPr>
            <w:r w:rsidRPr="005A2234">
              <w:rPr>
                <w:rFonts w:ascii="Arial" w:hAnsi="Arial" w:cs="Arial"/>
                <w:sz w:val="16"/>
                <w:szCs w:val="16"/>
              </w:rPr>
              <w:t xml:space="preserve">Public Administration </w:t>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1890" w:type="dxa"/>
            <w:tcBorders>
              <w:top w:val="single" w:sz="7" w:space="0" w:color="000000"/>
              <w:left w:val="single" w:sz="7" w:space="0" w:color="000000"/>
              <w:bottom w:val="single" w:sz="7" w:space="0" w:color="000000"/>
              <w:right w:val="doub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7"/>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r>
      <w:tr w:rsidR="005A2234" w:rsidRPr="005A2234" w:rsidTr="002B14FC">
        <w:trPr>
          <w:cantSplit/>
        </w:trPr>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fldChar w:fldCharType="begin">
                <w:ffData>
                  <w:name w:val="Check3"/>
                  <w:enabled/>
                  <w:calcOnExit w:val="0"/>
                  <w:checkBox>
                    <w:sizeAuto/>
                    <w:default w:val="0"/>
                  </w:checkBox>
                </w:ffData>
              </w:fldChar>
            </w:r>
            <w:r w:rsidRPr="005A2234">
              <w:rPr>
                <w:rFonts w:ascii="Arial" w:hAnsi="Arial" w:cs="Arial"/>
                <w:sz w:val="16"/>
                <w:szCs w:val="16"/>
              </w:rPr>
              <w:instrText xml:space="preserve"> FORMCHECKBOX </w:instrText>
            </w:r>
            <w:r w:rsidR="00507283">
              <w:rPr>
                <w:rFonts w:ascii="Arial" w:hAnsi="Arial" w:cs="Arial"/>
                <w:sz w:val="16"/>
                <w:szCs w:val="16"/>
              </w:rPr>
            </w:r>
            <w:r w:rsidR="00507283">
              <w:rPr>
                <w:rFonts w:ascii="Arial" w:hAnsi="Arial" w:cs="Arial"/>
                <w:sz w:val="16"/>
                <w:szCs w:val="16"/>
              </w:rPr>
              <w:fldChar w:fldCharType="separate"/>
            </w:r>
            <w:r w:rsidRPr="005A2234">
              <w:rPr>
                <w:rFonts w:ascii="Arial" w:hAnsi="Arial" w:cs="Arial"/>
                <w:sz w:val="16"/>
                <w:szCs w:val="16"/>
              </w:rPr>
              <w:fldChar w:fldCharType="end"/>
            </w:r>
          </w:p>
        </w:tc>
        <w:tc>
          <w:tcPr>
            <w:tcW w:w="63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t>37</w:t>
            </w:r>
          </w:p>
        </w:tc>
        <w:tc>
          <w:tcPr>
            <w:tcW w:w="360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rPr>
                <w:rFonts w:ascii="Arial" w:hAnsi="Arial" w:cs="Arial"/>
                <w:sz w:val="16"/>
                <w:szCs w:val="16"/>
              </w:rPr>
            </w:pPr>
            <w:r w:rsidRPr="005A2234">
              <w:rPr>
                <w:rFonts w:ascii="Arial" w:hAnsi="Arial" w:cs="Arial"/>
                <w:sz w:val="16"/>
                <w:szCs w:val="16"/>
              </w:rPr>
              <w:t>Education</w:t>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1890" w:type="dxa"/>
            <w:tcBorders>
              <w:top w:val="single" w:sz="7" w:space="0" w:color="000000"/>
              <w:left w:val="single" w:sz="7" w:space="0" w:color="000000"/>
              <w:bottom w:val="single" w:sz="7" w:space="0" w:color="000000"/>
              <w:right w:val="doub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7"/>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r>
      <w:tr w:rsidR="005A2234" w:rsidRPr="005A2234" w:rsidTr="002B14FC">
        <w:trPr>
          <w:cantSplit/>
        </w:trPr>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fldChar w:fldCharType="begin">
                <w:ffData>
                  <w:name w:val="Check3"/>
                  <w:enabled/>
                  <w:calcOnExit w:val="0"/>
                  <w:checkBox>
                    <w:sizeAuto/>
                    <w:default w:val="0"/>
                  </w:checkBox>
                </w:ffData>
              </w:fldChar>
            </w:r>
            <w:r w:rsidRPr="005A2234">
              <w:rPr>
                <w:rFonts w:ascii="Arial" w:hAnsi="Arial" w:cs="Arial"/>
                <w:sz w:val="16"/>
                <w:szCs w:val="16"/>
              </w:rPr>
              <w:instrText xml:space="preserve"> FORMCHECKBOX </w:instrText>
            </w:r>
            <w:r w:rsidR="00507283">
              <w:rPr>
                <w:rFonts w:ascii="Arial" w:hAnsi="Arial" w:cs="Arial"/>
                <w:sz w:val="16"/>
                <w:szCs w:val="16"/>
              </w:rPr>
            </w:r>
            <w:r w:rsidR="00507283">
              <w:rPr>
                <w:rFonts w:ascii="Arial" w:hAnsi="Arial" w:cs="Arial"/>
                <w:sz w:val="16"/>
                <w:szCs w:val="16"/>
              </w:rPr>
              <w:fldChar w:fldCharType="separate"/>
            </w:r>
            <w:r w:rsidRPr="005A2234">
              <w:rPr>
                <w:rFonts w:ascii="Arial" w:hAnsi="Arial" w:cs="Arial"/>
                <w:sz w:val="16"/>
                <w:szCs w:val="16"/>
              </w:rPr>
              <w:fldChar w:fldCharType="end"/>
            </w:r>
          </w:p>
        </w:tc>
        <w:tc>
          <w:tcPr>
            <w:tcW w:w="63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t>38</w:t>
            </w:r>
          </w:p>
        </w:tc>
        <w:tc>
          <w:tcPr>
            <w:tcW w:w="3600" w:type="dxa"/>
            <w:tcBorders>
              <w:top w:val="single" w:sz="7" w:space="0" w:color="000000"/>
              <w:left w:val="single" w:sz="7" w:space="0" w:color="000000"/>
              <w:bottom w:val="single" w:sz="7" w:space="0" w:color="000000"/>
              <w:right w:val="single" w:sz="7" w:space="0" w:color="000000"/>
            </w:tcBorders>
          </w:tcPr>
          <w:p w:rsidR="002B14FC" w:rsidRPr="005A2234" w:rsidRDefault="002B14FC" w:rsidP="0005425D">
            <w:pPr>
              <w:widowControl w:val="0"/>
              <w:spacing w:before="100" w:beforeAutospacing="1" w:after="100" w:afterAutospacing="1"/>
              <w:rPr>
                <w:rFonts w:ascii="Arial" w:hAnsi="Arial" w:cs="Arial"/>
                <w:sz w:val="16"/>
                <w:szCs w:val="16"/>
              </w:rPr>
            </w:pPr>
            <w:r w:rsidRPr="005A2234">
              <w:rPr>
                <w:rFonts w:ascii="Arial" w:hAnsi="Arial" w:cs="Arial"/>
                <w:sz w:val="16"/>
                <w:szCs w:val="16"/>
              </w:rPr>
              <w:t>Social Work Activities</w:t>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6"/>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1890" w:type="dxa"/>
            <w:tcBorders>
              <w:top w:val="single" w:sz="7" w:space="0" w:color="000000"/>
              <w:left w:val="single" w:sz="7" w:space="0" w:color="000000"/>
              <w:bottom w:val="single" w:sz="7" w:space="0" w:color="000000"/>
              <w:right w:val="doub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7"/>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r>
      <w:tr w:rsidR="002B14FC" w:rsidRPr="005A2234" w:rsidTr="002B14FC">
        <w:trPr>
          <w:cantSplit/>
        </w:trPr>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C10AE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fldChar w:fldCharType="begin">
                <w:ffData>
                  <w:name w:val="Check3"/>
                  <w:enabled/>
                  <w:calcOnExit w:val="0"/>
                  <w:checkBox>
                    <w:sizeAuto/>
                    <w:default w:val="0"/>
                  </w:checkBox>
                </w:ffData>
              </w:fldChar>
            </w:r>
            <w:r w:rsidRPr="005A2234">
              <w:rPr>
                <w:rFonts w:ascii="Arial" w:hAnsi="Arial" w:cs="Arial"/>
                <w:sz w:val="16"/>
                <w:szCs w:val="16"/>
              </w:rPr>
              <w:instrText xml:space="preserve"> FORMCHECKBOX </w:instrText>
            </w:r>
            <w:r w:rsidR="00507283">
              <w:rPr>
                <w:rFonts w:ascii="Arial" w:hAnsi="Arial" w:cs="Arial"/>
                <w:sz w:val="16"/>
                <w:szCs w:val="16"/>
              </w:rPr>
            </w:r>
            <w:r w:rsidR="00507283">
              <w:rPr>
                <w:rFonts w:ascii="Arial" w:hAnsi="Arial" w:cs="Arial"/>
                <w:sz w:val="16"/>
                <w:szCs w:val="16"/>
              </w:rPr>
              <w:fldChar w:fldCharType="separate"/>
            </w:r>
            <w:r w:rsidRPr="005A2234">
              <w:rPr>
                <w:rFonts w:ascii="Arial" w:hAnsi="Arial" w:cs="Arial"/>
                <w:sz w:val="16"/>
                <w:szCs w:val="16"/>
              </w:rPr>
              <w:fldChar w:fldCharType="end"/>
            </w:r>
          </w:p>
        </w:tc>
        <w:tc>
          <w:tcPr>
            <w:tcW w:w="630" w:type="dxa"/>
            <w:tcBorders>
              <w:top w:val="single" w:sz="7" w:space="0" w:color="000000"/>
              <w:left w:val="single" w:sz="7" w:space="0" w:color="000000"/>
              <w:bottom w:val="single" w:sz="7" w:space="0" w:color="000000"/>
              <w:right w:val="single" w:sz="7" w:space="0" w:color="000000"/>
            </w:tcBorders>
          </w:tcPr>
          <w:p w:rsidR="002B14FC" w:rsidRPr="005A2234" w:rsidRDefault="002B14FC" w:rsidP="0060053A">
            <w:pPr>
              <w:widowControl w:val="0"/>
              <w:spacing w:before="100" w:beforeAutospacing="1" w:after="100" w:afterAutospacing="1"/>
              <w:jc w:val="center"/>
              <w:rPr>
                <w:rFonts w:ascii="Arial" w:hAnsi="Arial" w:cs="Arial"/>
                <w:sz w:val="16"/>
                <w:szCs w:val="16"/>
              </w:rPr>
            </w:pPr>
            <w:r w:rsidRPr="005A2234">
              <w:rPr>
                <w:rFonts w:ascii="Arial" w:hAnsi="Arial" w:cs="Arial"/>
                <w:sz w:val="16"/>
                <w:szCs w:val="16"/>
              </w:rPr>
              <w:t>*</w:t>
            </w:r>
          </w:p>
        </w:tc>
        <w:tc>
          <w:tcPr>
            <w:tcW w:w="3600" w:type="dxa"/>
            <w:tcBorders>
              <w:top w:val="single" w:sz="7" w:space="0" w:color="000000"/>
              <w:left w:val="single" w:sz="7" w:space="0" w:color="000000"/>
              <w:bottom w:val="single" w:sz="7" w:space="0" w:color="000000"/>
              <w:right w:val="single" w:sz="7" w:space="0" w:color="000000"/>
            </w:tcBorders>
          </w:tcPr>
          <w:p w:rsidR="002B14FC" w:rsidRPr="005A2234" w:rsidRDefault="002B14FC" w:rsidP="0005425D">
            <w:pPr>
              <w:widowControl w:val="0"/>
              <w:spacing w:before="100" w:beforeAutospacing="1" w:after="100" w:afterAutospacing="1"/>
              <w:rPr>
                <w:rFonts w:ascii="Arial" w:hAnsi="Arial" w:cs="Arial"/>
                <w:sz w:val="16"/>
                <w:szCs w:val="16"/>
              </w:rPr>
            </w:pPr>
            <w:r w:rsidRPr="005A2234">
              <w:rPr>
                <w:rFonts w:ascii="Arial" w:hAnsi="Arial" w:cs="Arial"/>
                <w:sz w:val="16"/>
                <w:szCs w:val="16"/>
              </w:rPr>
              <w:t>Medical Devices</w:t>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900" w:type="dxa"/>
            <w:tcBorders>
              <w:top w:val="single" w:sz="7" w:space="0" w:color="000000"/>
              <w:left w:val="single" w:sz="7" w:space="0" w:color="000000"/>
              <w:bottom w:val="single" w:sz="7" w:space="0" w:color="000000"/>
              <w:right w:val="single" w:sz="7" w:space="0" w:color="000000"/>
            </w:tcBorders>
          </w:tcPr>
          <w:p w:rsidR="002B14FC" w:rsidRPr="005A2234" w:rsidRDefault="002B14FC" w:rsidP="007F06C2">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c>
          <w:tcPr>
            <w:tcW w:w="1890" w:type="dxa"/>
            <w:tcBorders>
              <w:top w:val="single" w:sz="7" w:space="0" w:color="000000"/>
              <w:left w:val="single" w:sz="7" w:space="0" w:color="000000"/>
              <w:bottom w:val="single" w:sz="7" w:space="0" w:color="000000"/>
              <w:right w:val="double" w:sz="7" w:space="0" w:color="000000"/>
            </w:tcBorders>
          </w:tcPr>
          <w:p w:rsidR="002B14FC" w:rsidRPr="005A2234" w:rsidRDefault="002B14FC" w:rsidP="00B64E3E">
            <w:pPr>
              <w:widowControl w:val="0"/>
              <w:spacing w:before="100" w:beforeAutospacing="1" w:after="100" w:afterAutospacing="1"/>
              <w:rPr>
                <w:rFonts w:ascii="Arial" w:hAnsi="Arial" w:cs="Arial"/>
                <w:sz w:val="16"/>
                <w:szCs w:val="16"/>
              </w:rPr>
            </w:pPr>
            <w:r w:rsidRPr="005A2234">
              <w:rPr>
                <w:rFonts w:ascii="Arial" w:hAnsi="Arial" w:cs="Arial"/>
                <w:sz w:val="16"/>
                <w:szCs w:val="16"/>
              </w:rPr>
              <w:fldChar w:fldCharType="begin">
                <w:ffData>
                  <w:name w:val="Text5"/>
                  <w:enabled/>
                  <w:calcOnExit w:val="0"/>
                  <w:textInput/>
                </w:ffData>
              </w:fldChar>
            </w:r>
            <w:r w:rsidRPr="005A2234">
              <w:rPr>
                <w:rFonts w:ascii="Arial" w:hAnsi="Arial" w:cs="Arial"/>
                <w:sz w:val="16"/>
                <w:szCs w:val="16"/>
              </w:rPr>
              <w:instrText xml:space="preserve"> FORMTEXT </w:instrText>
            </w:r>
            <w:r w:rsidRPr="005A2234">
              <w:rPr>
                <w:rFonts w:ascii="Arial" w:hAnsi="Arial" w:cs="Arial"/>
                <w:sz w:val="16"/>
                <w:szCs w:val="16"/>
              </w:rPr>
            </w:r>
            <w:r w:rsidRPr="005A2234">
              <w:rPr>
                <w:rFonts w:ascii="Arial" w:hAnsi="Arial" w:cs="Arial"/>
                <w:sz w:val="16"/>
                <w:szCs w:val="16"/>
              </w:rPr>
              <w:fldChar w:fldCharType="separate"/>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noProof/>
                <w:sz w:val="16"/>
                <w:szCs w:val="16"/>
              </w:rPr>
              <w:t> </w:t>
            </w:r>
            <w:r w:rsidRPr="005A2234">
              <w:rPr>
                <w:rFonts w:ascii="Arial" w:hAnsi="Arial" w:cs="Arial"/>
                <w:sz w:val="16"/>
                <w:szCs w:val="16"/>
              </w:rPr>
              <w:fldChar w:fldCharType="end"/>
            </w:r>
          </w:p>
        </w:tc>
      </w:tr>
    </w:tbl>
    <w:p w:rsidR="00B1214D" w:rsidRPr="005A2234" w:rsidRDefault="00B1214D">
      <w:pPr>
        <w:widowControl w:val="0"/>
        <w:spacing w:line="120" w:lineRule="auto"/>
        <w:rPr>
          <w:rFonts w:ascii="Arial" w:hAnsi="Arial" w:cs="Arial"/>
          <w:sz w:val="16"/>
          <w:szCs w:val="16"/>
        </w:rPr>
      </w:pPr>
    </w:p>
    <w:p w:rsidR="00AB76DC" w:rsidRPr="005A2234" w:rsidRDefault="00B1214D">
      <w:pPr>
        <w:widowControl w:val="0"/>
        <w:spacing w:line="120" w:lineRule="auto"/>
        <w:rPr>
          <w:rFonts w:ascii="Arial" w:hAnsi="Arial" w:cs="Arial"/>
          <w:sz w:val="16"/>
          <w:szCs w:val="16"/>
        </w:rPr>
      </w:pPr>
      <w:r w:rsidRPr="005A2234">
        <w:rPr>
          <w:rFonts w:ascii="Arial" w:hAnsi="Arial" w:cs="Arial"/>
          <w:sz w:val="16"/>
          <w:szCs w:val="16"/>
        </w:rPr>
        <w:t>*</w:t>
      </w:r>
    </w:p>
    <w:p w:rsidR="00E77F82" w:rsidRPr="005A2234" w:rsidRDefault="00E77F82" w:rsidP="00AB76DC">
      <w:pPr>
        <w:widowControl w:val="0"/>
        <w:rPr>
          <w:rFonts w:ascii="Arial" w:hAnsi="Arial" w:cs="Arial"/>
          <w:b/>
          <w:i/>
          <w:sz w:val="16"/>
          <w:szCs w:val="16"/>
        </w:rPr>
        <w:sectPr w:rsidR="00E77F82" w:rsidRPr="005A2234" w:rsidSect="00E77F82">
          <w:headerReference w:type="even" r:id="rId9"/>
          <w:headerReference w:type="default" r:id="rId10"/>
          <w:footerReference w:type="even" r:id="rId11"/>
          <w:footerReference w:type="default" r:id="rId12"/>
          <w:footnotePr>
            <w:numFmt w:val="lowerLetter"/>
          </w:footnotePr>
          <w:endnotePr>
            <w:numFmt w:val="lowerLetter"/>
          </w:endnotePr>
          <w:type w:val="continuous"/>
          <w:pgSz w:w="12240" w:h="15840" w:code="1"/>
          <w:pgMar w:top="1008" w:right="720" w:bottom="360" w:left="720" w:header="720" w:footer="432" w:gutter="0"/>
          <w:cols w:space="720"/>
        </w:sectPr>
      </w:pPr>
    </w:p>
    <w:p w:rsidR="00B1214D" w:rsidRPr="005A2234" w:rsidRDefault="00B1214D">
      <w:pPr>
        <w:widowControl w:val="0"/>
        <w:rPr>
          <w:rFonts w:ascii="Arial" w:hAnsi="Arial" w:cs="Arial"/>
          <w:sz w:val="16"/>
          <w:szCs w:val="16"/>
        </w:rPr>
      </w:pPr>
      <w:r w:rsidRPr="005A2234">
        <w:rPr>
          <w:rFonts w:ascii="Arial" w:hAnsi="Arial" w:cs="Arial"/>
          <w:b/>
          <w:i/>
          <w:sz w:val="16"/>
          <w:szCs w:val="16"/>
        </w:rPr>
        <w:t>Documentation Key:</w:t>
      </w:r>
      <w:r w:rsidR="00E77F82" w:rsidRPr="005A2234">
        <w:rPr>
          <w:rFonts w:ascii="Arial" w:hAnsi="Arial" w:cs="Arial"/>
          <w:sz w:val="16"/>
          <w:szCs w:val="16"/>
        </w:rPr>
        <w:t xml:space="preserve">  1.</w:t>
      </w:r>
      <w:r w:rsidRPr="005A2234">
        <w:rPr>
          <w:rFonts w:ascii="Arial" w:hAnsi="Arial" w:cs="Arial"/>
          <w:sz w:val="16"/>
          <w:szCs w:val="16"/>
        </w:rPr>
        <w:t xml:space="preserve"> Resume</w:t>
      </w:r>
      <w:r w:rsidR="00E77F82" w:rsidRPr="005A2234">
        <w:rPr>
          <w:rFonts w:ascii="Arial" w:hAnsi="Arial" w:cs="Arial"/>
          <w:sz w:val="16"/>
          <w:szCs w:val="16"/>
        </w:rPr>
        <w:t xml:space="preserve">, </w:t>
      </w:r>
      <w:r w:rsidRPr="005A2234">
        <w:rPr>
          <w:rFonts w:ascii="Arial" w:hAnsi="Arial" w:cs="Arial"/>
          <w:sz w:val="16"/>
          <w:szCs w:val="16"/>
        </w:rPr>
        <w:t>2. Certificate</w:t>
      </w:r>
      <w:r w:rsidR="00E77F82" w:rsidRPr="005A2234">
        <w:rPr>
          <w:rFonts w:ascii="Arial" w:hAnsi="Arial" w:cs="Arial"/>
          <w:sz w:val="16"/>
          <w:szCs w:val="16"/>
        </w:rPr>
        <w:t xml:space="preserve">, </w:t>
      </w:r>
      <w:r w:rsidRPr="005A2234">
        <w:rPr>
          <w:rFonts w:ascii="Arial" w:hAnsi="Arial" w:cs="Arial"/>
          <w:sz w:val="16"/>
          <w:szCs w:val="16"/>
        </w:rPr>
        <w:t>3. Auditor Log</w:t>
      </w:r>
      <w:r w:rsidR="00E77F82" w:rsidRPr="005A2234">
        <w:rPr>
          <w:rFonts w:ascii="Arial" w:hAnsi="Arial" w:cs="Arial"/>
          <w:sz w:val="16"/>
          <w:szCs w:val="16"/>
        </w:rPr>
        <w:t xml:space="preserve">, </w:t>
      </w:r>
      <w:r w:rsidRPr="005A2234">
        <w:rPr>
          <w:rFonts w:ascii="Arial" w:hAnsi="Arial" w:cs="Arial"/>
          <w:sz w:val="16"/>
          <w:szCs w:val="16"/>
        </w:rPr>
        <w:t>4. Affidavit</w:t>
      </w:r>
      <w:r w:rsidR="00AE3920" w:rsidRPr="005A2234">
        <w:rPr>
          <w:rFonts w:ascii="Arial" w:hAnsi="Arial" w:cs="Arial"/>
          <w:sz w:val="16"/>
          <w:szCs w:val="16"/>
        </w:rPr>
        <w:t>,</w:t>
      </w:r>
      <w:r w:rsidR="00E77F82" w:rsidRPr="005A2234">
        <w:rPr>
          <w:rFonts w:ascii="Arial" w:hAnsi="Arial" w:cs="Arial"/>
          <w:sz w:val="16"/>
          <w:szCs w:val="16"/>
        </w:rPr>
        <w:t xml:space="preserve"> 5</w:t>
      </w:r>
      <w:r w:rsidRPr="005A2234">
        <w:rPr>
          <w:rFonts w:ascii="Arial" w:hAnsi="Arial" w:cs="Arial"/>
          <w:sz w:val="16"/>
          <w:szCs w:val="16"/>
        </w:rPr>
        <w:t>. Other</w:t>
      </w:r>
      <w:r w:rsidR="00E77F82" w:rsidRPr="005A2234">
        <w:rPr>
          <w:rFonts w:ascii="Arial" w:hAnsi="Arial" w:cs="Arial"/>
          <w:sz w:val="16"/>
          <w:szCs w:val="16"/>
        </w:rPr>
        <w:t xml:space="preserve">, </w:t>
      </w:r>
      <w:r w:rsidRPr="005A2234">
        <w:rPr>
          <w:rFonts w:ascii="Arial" w:hAnsi="Arial" w:cs="Arial"/>
          <w:sz w:val="16"/>
          <w:szCs w:val="16"/>
        </w:rPr>
        <w:t>6. Training</w:t>
      </w:r>
      <w:r w:rsidRPr="005A2234">
        <w:rPr>
          <w:rFonts w:ascii="Arial" w:hAnsi="Arial" w:cs="Arial"/>
          <w:b/>
          <w:sz w:val="16"/>
          <w:szCs w:val="16"/>
        </w:rPr>
        <w:t xml:space="preserve"> </w:t>
      </w:r>
    </w:p>
    <w:p w:rsidR="00AB76DC" w:rsidRPr="005A2234" w:rsidRDefault="00AB76DC">
      <w:pPr>
        <w:widowControl w:val="0"/>
        <w:rPr>
          <w:rFonts w:ascii="Arial" w:hAnsi="Arial" w:cs="Arial"/>
          <w:b/>
          <w:sz w:val="16"/>
          <w:szCs w:val="16"/>
        </w:rPr>
        <w:sectPr w:rsidR="00AB76DC" w:rsidRPr="005A2234" w:rsidSect="00E77F82">
          <w:footnotePr>
            <w:numFmt w:val="lowerLetter"/>
          </w:footnotePr>
          <w:endnotePr>
            <w:numFmt w:val="lowerLetter"/>
          </w:endnotePr>
          <w:type w:val="continuous"/>
          <w:pgSz w:w="12240" w:h="15840" w:code="1"/>
          <w:pgMar w:top="1008" w:right="720" w:bottom="360" w:left="720" w:header="720" w:footer="432" w:gutter="0"/>
          <w:cols w:space="720"/>
        </w:sectPr>
      </w:pPr>
    </w:p>
    <w:p w:rsidR="00B1214D" w:rsidRPr="005A2234" w:rsidRDefault="00B1214D">
      <w:pPr>
        <w:widowControl w:val="0"/>
        <w:rPr>
          <w:rFonts w:ascii="Arial" w:hAnsi="Arial" w:cs="Arial"/>
          <w:b/>
          <w:sz w:val="16"/>
          <w:szCs w:val="16"/>
        </w:rPr>
      </w:pPr>
    </w:p>
    <w:p w:rsidR="00B1214D" w:rsidRPr="005A2234" w:rsidRDefault="00B1214D">
      <w:pPr>
        <w:widowControl w:val="0"/>
        <w:tabs>
          <w:tab w:val="right" w:pos="10800"/>
        </w:tabs>
        <w:rPr>
          <w:rFonts w:ascii="Arial" w:hAnsi="Arial" w:cs="Arial"/>
          <w:sz w:val="16"/>
          <w:szCs w:val="16"/>
        </w:rPr>
      </w:pPr>
      <w:r w:rsidRPr="005A2234">
        <w:rPr>
          <w:rFonts w:ascii="Arial" w:hAnsi="Arial" w:cs="Arial"/>
          <w:b/>
          <w:sz w:val="16"/>
          <w:szCs w:val="16"/>
        </w:rPr>
        <w:tab/>
        <w:t>Verification Signature</w:t>
      </w:r>
      <w:r w:rsidRPr="005A2234">
        <w:rPr>
          <w:rFonts w:ascii="Arial" w:hAnsi="Arial" w:cs="Arial"/>
          <w:sz w:val="16"/>
          <w:szCs w:val="16"/>
        </w:rPr>
        <w:t>:  _______________________________________</w:t>
      </w:r>
    </w:p>
    <w:p w:rsidR="00387237" w:rsidRPr="005A2234" w:rsidRDefault="00F50A16" w:rsidP="00F50A16">
      <w:pPr>
        <w:widowControl w:val="0"/>
        <w:tabs>
          <w:tab w:val="left" w:pos="7560"/>
          <w:tab w:val="right" w:pos="10800"/>
        </w:tabs>
        <w:rPr>
          <w:rFonts w:ascii="Arial" w:hAnsi="Arial" w:cs="Arial"/>
          <w:sz w:val="20"/>
        </w:rPr>
      </w:pPr>
      <w:r w:rsidRPr="005A2234">
        <w:rPr>
          <w:rFonts w:ascii="Arial" w:hAnsi="Arial" w:cs="Arial"/>
          <w:b/>
          <w:sz w:val="16"/>
          <w:szCs w:val="16"/>
        </w:rPr>
        <w:t>*</w:t>
      </w:r>
      <w:r w:rsidR="007F06C2" w:rsidRPr="005A2234">
        <w:rPr>
          <w:rFonts w:ascii="Arial" w:hAnsi="Arial" w:cs="Arial"/>
          <w:b/>
          <w:sz w:val="16"/>
          <w:szCs w:val="16"/>
        </w:rPr>
        <w:t xml:space="preserve">Refer to Technical </w:t>
      </w:r>
      <w:r w:rsidR="00BC0B7B" w:rsidRPr="005A2234">
        <w:rPr>
          <w:rFonts w:ascii="Arial" w:hAnsi="Arial" w:cs="Arial"/>
          <w:b/>
          <w:sz w:val="16"/>
          <w:szCs w:val="16"/>
        </w:rPr>
        <w:t>Qualification Summary Sheet</w:t>
      </w:r>
      <w:r w:rsidR="00A54A9B" w:rsidRPr="005A2234">
        <w:rPr>
          <w:rFonts w:ascii="Arial" w:hAnsi="Arial" w:cs="Arial"/>
          <w:b/>
          <w:sz w:val="16"/>
          <w:szCs w:val="16"/>
        </w:rPr>
        <w:t>, next page</w:t>
      </w:r>
      <w:r w:rsidR="00AB76DC" w:rsidRPr="005A2234">
        <w:rPr>
          <w:rFonts w:ascii="Arial" w:hAnsi="Arial" w:cs="Arial"/>
          <w:sz w:val="16"/>
          <w:szCs w:val="16"/>
        </w:rPr>
        <w:tab/>
      </w:r>
      <w:r w:rsidR="004F3D32" w:rsidRPr="005A2234">
        <w:rPr>
          <w:rFonts w:ascii="Arial" w:hAnsi="Arial" w:cs="Arial"/>
          <w:sz w:val="16"/>
        </w:rPr>
        <w:t>Director, Certification</w:t>
      </w:r>
      <w:r w:rsidR="00387237" w:rsidRPr="005A2234">
        <w:rPr>
          <w:rFonts w:ascii="Arial" w:hAnsi="Arial" w:cs="Arial"/>
          <w:sz w:val="20"/>
        </w:rPr>
        <w:br w:type="page"/>
      </w:r>
    </w:p>
    <w:p w:rsidR="00B1214D" w:rsidRPr="005A2234" w:rsidRDefault="00B1214D">
      <w:pPr>
        <w:widowControl w:val="0"/>
        <w:rPr>
          <w:rFonts w:ascii="Arial" w:hAnsi="Arial" w:cs="Arial"/>
          <w:sz w:val="20"/>
        </w:rPr>
      </w:pPr>
      <w:r w:rsidRPr="005A2234">
        <w:rPr>
          <w:rFonts w:ascii="Arial" w:hAnsi="Arial" w:cs="Arial"/>
          <w:sz w:val="20"/>
        </w:rPr>
        <w:lastRenderedPageBreak/>
        <w:t>(This page must be completed with detailed explanations of</w:t>
      </w:r>
      <w:r w:rsidR="003F791F" w:rsidRPr="005A2234">
        <w:rPr>
          <w:rFonts w:ascii="Arial" w:hAnsi="Arial" w:cs="Arial"/>
          <w:sz w:val="20"/>
        </w:rPr>
        <w:t xml:space="preserve"> the above selected, IAF code, technical qualification </w:t>
      </w:r>
      <w:r w:rsidRPr="005A2234">
        <w:rPr>
          <w:rFonts w:ascii="Arial" w:hAnsi="Arial" w:cs="Arial"/>
          <w:sz w:val="20"/>
        </w:rPr>
        <w:t>declared expertise.)</w:t>
      </w:r>
    </w:p>
    <w:p w:rsidR="00B1214D" w:rsidRPr="005A2234" w:rsidRDefault="00B1214D">
      <w:pPr>
        <w:widowControl w:val="0"/>
        <w:rPr>
          <w:rFonts w:ascii="Arial" w:hAnsi="Arial" w:cs="Arial"/>
          <w:sz w:val="20"/>
        </w:rPr>
      </w:pPr>
    </w:p>
    <w:p w:rsidR="00B1214D" w:rsidRPr="005A2234" w:rsidRDefault="00B1214D">
      <w:pPr>
        <w:widowControl w:val="0"/>
        <w:tabs>
          <w:tab w:val="center" w:pos="5400"/>
        </w:tabs>
        <w:rPr>
          <w:rFonts w:ascii="Arial" w:hAnsi="Arial" w:cs="Arial"/>
          <w:sz w:val="20"/>
        </w:rPr>
      </w:pPr>
      <w:r w:rsidRPr="005A2234">
        <w:rPr>
          <w:rFonts w:ascii="Arial" w:hAnsi="Arial" w:cs="Arial"/>
          <w:sz w:val="20"/>
        </w:rPr>
        <w:tab/>
      </w:r>
      <w:r w:rsidRPr="005A2234">
        <w:rPr>
          <w:rFonts w:ascii="Arial" w:hAnsi="Arial" w:cs="Arial"/>
          <w:b/>
          <w:sz w:val="20"/>
          <w:u w:val="single"/>
        </w:rPr>
        <w:t>TECHNICAL QUALIFICATIONS (Cont'd)</w:t>
      </w:r>
    </w:p>
    <w:p w:rsidR="00B1214D" w:rsidRPr="005A2234" w:rsidRDefault="00B1214D">
      <w:pPr>
        <w:widowControl w:val="0"/>
        <w:rPr>
          <w:rFonts w:ascii="Arial" w:hAnsi="Arial" w:cs="Arial"/>
          <w:sz w:val="20"/>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20" w:type="dxa"/>
          <w:bottom w:w="14" w:type="dxa"/>
          <w:right w:w="120" w:type="dxa"/>
        </w:tblCellMar>
        <w:tblLook w:val="0000" w:firstRow="0" w:lastRow="0" w:firstColumn="0" w:lastColumn="0" w:noHBand="0" w:noVBand="0"/>
      </w:tblPr>
      <w:tblGrid>
        <w:gridCol w:w="1530"/>
        <w:gridCol w:w="8910"/>
      </w:tblGrid>
      <w:tr w:rsidR="005A2234" w:rsidRPr="005A2234" w:rsidTr="00A54A9B">
        <w:trPr>
          <w:cantSplit/>
          <w:trHeight w:val="494"/>
        </w:trPr>
        <w:tc>
          <w:tcPr>
            <w:tcW w:w="1530" w:type="dxa"/>
            <w:tcBorders>
              <w:top w:val="double" w:sz="4" w:space="0" w:color="auto"/>
              <w:left w:val="double" w:sz="4" w:space="0" w:color="auto"/>
              <w:bottom w:val="double" w:sz="4" w:space="0" w:color="auto"/>
              <w:right w:val="double" w:sz="4" w:space="0" w:color="auto"/>
            </w:tcBorders>
          </w:tcPr>
          <w:p w:rsidR="00010FEC" w:rsidRPr="005A2234" w:rsidRDefault="00010FEC" w:rsidP="00010FEC">
            <w:pPr>
              <w:widowControl w:val="0"/>
              <w:spacing w:before="100" w:beforeAutospacing="1" w:after="100" w:afterAutospacing="1"/>
              <w:jc w:val="center"/>
              <w:rPr>
                <w:rFonts w:ascii="Arial" w:hAnsi="Arial" w:cs="Arial"/>
                <w:sz w:val="20"/>
              </w:rPr>
            </w:pPr>
            <w:r w:rsidRPr="005A2234">
              <w:rPr>
                <w:rFonts w:ascii="Arial" w:hAnsi="Arial" w:cs="Arial"/>
                <w:sz w:val="20"/>
              </w:rPr>
              <w:t>IAF Code</w:t>
            </w:r>
          </w:p>
        </w:tc>
        <w:tc>
          <w:tcPr>
            <w:tcW w:w="8910" w:type="dxa"/>
            <w:tcBorders>
              <w:top w:val="double" w:sz="4" w:space="0" w:color="auto"/>
              <w:left w:val="double" w:sz="4" w:space="0" w:color="auto"/>
              <w:bottom w:val="double" w:sz="4" w:space="0" w:color="auto"/>
              <w:right w:val="double" w:sz="4" w:space="0" w:color="auto"/>
            </w:tcBorders>
          </w:tcPr>
          <w:p w:rsidR="006C1FE4" w:rsidRPr="005A2234" w:rsidRDefault="006C1FE4" w:rsidP="006C1FE4">
            <w:pPr>
              <w:widowControl w:val="0"/>
              <w:pBdr>
                <w:top w:val="single" w:sz="6" w:space="0" w:color="FFFFFF"/>
                <w:left w:val="single" w:sz="6" w:space="0" w:color="FFFFFF"/>
                <w:bottom w:val="single" w:sz="6" w:space="0" w:color="FFFFFF"/>
                <w:right w:val="single" w:sz="6" w:space="0" w:color="FFFFFF"/>
              </w:pBdr>
              <w:tabs>
                <w:tab w:val="left" w:pos="0"/>
                <w:tab w:val="left" w:pos="360"/>
                <w:tab w:val="center" w:pos="1442"/>
                <w:tab w:val="left" w:pos="2124"/>
                <w:tab w:val="left" w:pos="4339"/>
                <w:tab w:val="left" w:pos="5787"/>
              </w:tabs>
              <w:autoSpaceDE w:val="0"/>
              <w:autoSpaceDN w:val="0"/>
              <w:adjustRightInd w:val="0"/>
              <w:jc w:val="both"/>
              <w:rPr>
                <w:rFonts w:ascii="Arial" w:eastAsiaTheme="minorEastAsia" w:hAnsi="Arial" w:cs="Arial"/>
                <w:sz w:val="20"/>
              </w:rPr>
            </w:pPr>
            <w:r w:rsidRPr="005A2234">
              <w:rPr>
                <w:rFonts w:ascii="Arial" w:eastAsiaTheme="minorEastAsia" w:hAnsi="Arial" w:cs="Arial"/>
                <w:sz w:val="20"/>
              </w:rPr>
              <w:t xml:space="preserve">Auditors shall be considered qualified competent to perform assessments in a </w:t>
            </w:r>
            <w:proofErr w:type="gramStart"/>
            <w:r w:rsidRPr="005A2234">
              <w:rPr>
                <w:rFonts w:ascii="Arial" w:eastAsiaTheme="minorEastAsia" w:hAnsi="Arial" w:cs="Arial"/>
                <w:sz w:val="20"/>
              </w:rPr>
              <w:t>particular IAF</w:t>
            </w:r>
            <w:proofErr w:type="gramEnd"/>
            <w:r w:rsidRPr="005A2234">
              <w:rPr>
                <w:rFonts w:ascii="Arial" w:eastAsiaTheme="minorEastAsia" w:hAnsi="Arial" w:cs="Arial"/>
                <w:sz w:val="20"/>
              </w:rPr>
              <w:t xml:space="preserve"> code by meeting one or more of the following criteria;</w:t>
            </w:r>
          </w:p>
          <w:p w:rsidR="006C1FE4" w:rsidRPr="005A2234" w:rsidRDefault="006C1FE4" w:rsidP="006C1FE4">
            <w:pPr>
              <w:widowControl w:val="0"/>
              <w:pBdr>
                <w:top w:val="single" w:sz="6" w:space="0" w:color="FFFFFF"/>
                <w:left w:val="single" w:sz="6" w:space="0" w:color="FFFFFF"/>
                <w:bottom w:val="single" w:sz="6" w:space="0" w:color="FFFFFF"/>
                <w:right w:val="single" w:sz="6" w:space="0" w:color="FFFFFF"/>
              </w:pBdr>
              <w:tabs>
                <w:tab w:val="left" w:pos="0"/>
                <w:tab w:val="left" w:pos="360"/>
                <w:tab w:val="center" w:pos="1442"/>
                <w:tab w:val="left" w:pos="2124"/>
                <w:tab w:val="left" w:pos="4339"/>
                <w:tab w:val="left" w:pos="5787"/>
              </w:tabs>
              <w:autoSpaceDE w:val="0"/>
              <w:autoSpaceDN w:val="0"/>
              <w:adjustRightInd w:val="0"/>
              <w:jc w:val="both"/>
              <w:rPr>
                <w:rFonts w:ascii="Arial" w:eastAsiaTheme="minorEastAsia" w:hAnsi="Arial" w:cs="Arial"/>
                <w:sz w:val="20"/>
              </w:rPr>
            </w:pPr>
            <w:r w:rsidRPr="005A2234">
              <w:rPr>
                <w:rFonts w:ascii="Arial" w:eastAsiaTheme="minorEastAsia" w:hAnsi="Arial" w:cs="Arial"/>
                <w:sz w:val="20"/>
              </w:rPr>
              <w:t>1.  A minimum of 2 years of technical</w:t>
            </w:r>
            <w:r w:rsidR="00FF57BC" w:rsidRPr="005A2234">
              <w:rPr>
                <w:rFonts w:ascii="Arial" w:eastAsiaTheme="minorEastAsia" w:hAnsi="Arial" w:cs="Arial"/>
                <w:sz w:val="20"/>
              </w:rPr>
              <w:t>/work</w:t>
            </w:r>
            <w:r w:rsidRPr="005A2234">
              <w:rPr>
                <w:rFonts w:ascii="Arial" w:eastAsiaTheme="minorEastAsia" w:hAnsi="Arial" w:cs="Arial"/>
                <w:sz w:val="20"/>
              </w:rPr>
              <w:t xml:space="preserve"> experience in the specific IAF reference code industry. (One year with a </w:t>
            </w:r>
            <w:proofErr w:type="gramStart"/>
            <w:r w:rsidRPr="005A2234">
              <w:rPr>
                <w:rFonts w:ascii="Arial" w:eastAsiaTheme="minorEastAsia" w:hAnsi="Arial" w:cs="Arial"/>
                <w:sz w:val="20"/>
              </w:rPr>
              <w:t>bachelor</w:t>
            </w:r>
            <w:proofErr w:type="gramEnd"/>
            <w:r w:rsidRPr="005A2234">
              <w:rPr>
                <w:rFonts w:ascii="Arial" w:eastAsiaTheme="minorEastAsia" w:hAnsi="Arial" w:cs="Arial"/>
                <w:sz w:val="20"/>
              </w:rPr>
              <w:t xml:space="preserve"> degree or higher)</w:t>
            </w:r>
          </w:p>
          <w:p w:rsidR="006C1FE4" w:rsidRPr="005A2234" w:rsidRDefault="006C1FE4" w:rsidP="006C1FE4">
            <w:pPr>
              <w:widowControl w:val="0"/>
              <w:pBdr>
                <w:top w:val="single" w:sz="6" w:space="0" w:color="FFFFFF"/>
                <w:left w:val="single" w:sz="6" w:space="0" w:color="FFFFFF"/>
                <w:bottom w:val="single" w:sz="6" w:space="0" w:color="FFFFFF"/>
                <w:right w:val="single" w:sz="6" w:space="0" w:color="FFFFFF"/>
              </w:pBdr>
              <w:tabs>
                <w:tab w:val="left" w:pos="0"/>
                <w:tab w:val="left" w:pos="360"/>
                <w:tab w:val="center" w:pos="1442"/>
                <w:tab w:val="left" w:pos="2124"/>
                <w:tab w:val="left" w:pos="4339"/>
                <w:tab w:val="left" w:pos="5787"/>
              </w:tabs>
              <w:autoSpaceDE w:val="0"/>
              <w:autoSpaceDN w:val="0"/>
              <w:adjustRightInd w:val="0"/>
              <w:jc w:val="both"/>
              <w:rPr>
                <w:rFonts w:ascii="Arial" w:eastAsiaTheme="minorEastAsia" w:hAnsi="Arial" w:cs="Arial"/>
                <w:sz w:val="20"/>
              </w:rPr>
            </w:pPr>
            <w:r w:rsidRPr="005A2234">
              <w:rPr>
                <w:rFonts w:ascii="Arial" w:eastAsiaTheme="minorEastAsia" w:hAnsi="Arial" w:cs="Arial"/>
                <w:sz w:val="20"/>
              </w:rPr>
              <w:t xml:space="preserve">2.  Three (3) audits within a specific IAF reference code, or at least three months management consulting in a </w:t>
            </w:r>
            <w:proofErr w:type="gramStart"/>
            <w:r w:rsidRPr="005A2234">
              <w:rPr>
                <w:rFonts w:ascii="Arial" w:eastAsiaTheme="minorEastAsia" w:hAnsi="Arial" w:cs="Arial"/>
                <w:sz w:val="20"/>
              </w:rPr>
              <w:t>particular IAF</w:t>
            </w:r>
            <w:proofErr w:type="gramEnd"/>
            <w:r w:rsidRPr="005A2234">
              <w:rPr>
                <w:rFonts w:ascii="Arial" w:eastAsiaTheme="minorEastAsia" w:hAnsi="Arial" w:cs="Arial"/>
                <w:sz w:val="20"/>
              </w:rPr>
              <w:t xml:space="preserve"> code.</w:t>
            </w:r>
          </w:p>
          <w:p w:rsidR="006865C1" w:rsidRPr="005A2234" w:rsidRDefault="006C1FE4" w:rsidP="006C1FE4">
            <w:pPr>
              <w:widowControl w:val="0"/>
              <w:rPr>
                <w:rFonts w:ascii="Arial" w:hAnsi="Arial" w:cs="Arial"/>
                <w:sz w:val="20"/>
              </w:rPr>
            </w:pPr>
            <w:r w:rsidRPr="005A2234">
              <w:rPr>
                <w:rFonts w:ascii="Arial" w:eastAsiaTheme="minorEastAsia" w:hAnsi="Arial" w:cs="Arial"/>
                <w:sz w:val="20"/>
              </w:rPr>
              <w:t>3.  Training in a specific sector plus one (1) audit within a specific IAF code.</w:t>
            </w:r>
          </w:p>
        </w:tc>
      </w:tr>
      <w:tr w:rsidR="005A2234" w:rsidRPr="005A2234" w:rsidTr="00A54A9B">
        <w:trPr>
          <w:cantSplit/>
        </w:trPr>
        <w:tc>
          <w:tcPr>
            <w:tcW w:w="1530" w:type="dxa"/>
            <w:tcBorders>
              <w:top w:val="double" w:sz="4" w:space="0" w:color="auto"/>
              <w:left w:val="double" w:sz="4" w:space="0" w:color="auto"/>
              <w:bottom w:val="single" w:sz="4" w:space="0" w:color="auto"/>
              <w:right w:val="single" w:sz="4" w:space="0" w:color="auto"/>
            </w:tcBorders>
          </w:tcPr>
          <w:p w:rsidR="00A54A9B" w:rsidRPr="005A2234" w:rsidRDefault="00010FEC" w:rsidP="00A54A9B">
            <w:pPr>
              <w:widowControl w:val="0"/>
              <w:jc w:val="center"/>
              <w:rPr>
                <w:rFonts w:ascii="Arial" w:hAnsi="Arial" w:cs="Arial"/>
                <w:i/>
                <w:sz w:val="20"/>
              </w:rPr>
            </w:pPr>
            <w:r w:rsidRPr="005A2234">
              <w:rPr>
                <w:rFonts w:ascii="Arial" w:hAnsi="Arial" w:cs="Arial"/>
                <w:b/>
                <w:i/>
                <w:sz w:val="20"/>
              </w:rPr>
              <w:t>Example:</w:t>
            </w:r>
          </w:p>
          <w:p w:rsidR="00010FEC" w:rsidRPr="005A2234" w:rsidRDefault="00FF0410" w:rsidP="00A54A9B">
            <w:pPr>
              <w:widowControl w:val="0"/>
              <w:jc w:val="center"/>
              <w:rPr>
                <w:rFonts w:ascii="Arial" w:hAnsi="Arial" w:cs="Arial"/>
                <w:i/>
                <w:sz w:val="20"/>
              </w:rPr>
            </w:pPr>
            <w:r w:rsidRPr="005A2234">
              <w:rPr>
                <w:rFonts w:ascii="Arial" w:hAnsi="Arial" w:cs="Arial"/>
                <w:i/>
                <w:sz w:val="20"/>
              </w:rPr>
              <w:t xml:space="preserve">IAF </w:t>
            </w:r>
            <w:r w:rsidR="00010FEC" w:rsidRPr="005A2234">
              <w:rPr>
                <w:rFonts w:ascii="Arial" w:hAnsi="Arial" w:cs="Arial"/>
                <w:i/>
                <w:sz w:val="20"/>
              </w:rPr>
              <w:t>17</w:t>
            </w:r>
          </w:p>
        </w:tc>
        <w:tc>
          <w:tcPr>
            <w:tcW w:w="8910" w:type="dxa"/>
            <w:tcBorders>
              <w:top w:val="double" w:sz="4" w:space="0" w:color="auto"/>
              <w:left w:val="single" w:sz="4" w:space="0" w:color="auto"/>
              <w:bottom w:val="single" w:sz="4" w:space="0" w:color="auto"/>
              <w:right w:val="double" w:sz="4" w:space="0" w:color="auto"/>
            </w:tcBorders>
          </w:tcPr>
          <w:p w:rsidR="00010FEC" w:rsidRPr="005A2234" w:rsidRDefault="00010FEC" w:rsidP="005B432E">
            <w:pPr>
              <w:widowControl w:val="0"/>
              <w:spacing w:before="100" w:beforeAutospacing="1" w:after="100" w:afterAutospacing="1"/>
              <w:rPr>
                <w:rFonts w:ascii="Arial" w:hAnsi="Arial" w:cs="Arial"/>
                <w:sz w:val="20"/>
              </w:rPr>
            </w:pPr>
            <w:r w:rsidRPr="005A2234">
              <w:rPr>
                <w:rFonts w:ascii="Arial" w:hAnsi="Arial" w:cs="Arial"/>
                <w:i/>
                <w:sz w:val="20"/>
              </w:rPr>
              <w:t>Fifteen years with National Steel as Director of Quality.  Progressive responsibilities included quality planning and assurance.  Also administered the internal audit system, production operation, operations support and subcontractors.</w:t>
            </w:r>
          </w:p>
        </w:tc>
      </w:tr>
      <w:tr w:rsidR="005A2234" w:rsidRPr="005A2234" w:rsidTr="00A54A9B">
        <w:trPr>
          <w:cantSplit/>
        </w:trPr>
        <w:tc>
          <w:tcPr>
            <w:tcW w:w="1530" w:type="dxa"/>
            <w:tcBorders>
              <w:top w:val="double" w:sz="4" w:space="0" w:color="auto"/>
              <w:left w:val="double" w:sz="4" w:space="0" w:color="auto"/>
              <w:bottom w:val="single" w:sz="4" w:space="0" w:color="auto"/>
              <w:right w:val="single" w:sz="4" w:space="0" w:color="auto"/>
            </w:tcBorders>
          </w:tcPr>
          <w:p w:rsidR="00543B80" w:rsidRPr="005A2234" w:rsidRDefault="00543B80" w:rsidP="00A54A9B">
            <w:pPr>
              <w:widowControl w:val="0"/>
              <w:jc w:val="center"/>
              <w:rPr>
                <w:rFonts w:ascii="Arial" w:hAnsi="Arial" w:cs="Arial"/>
                <w:b/>
                <w:i/>
                <w:sz w:val="20"/>
              </w:rPr>
            </w:pPr>
            <w:r w:rsidRPr="005A2234">
              <w:rPr>
                <w:rFonts w:ascii="Arial" w:hAnsi="Arial" w:cs="Arial"/>
                <w:b/>
                <w:i/>
                <w:sz w:val="20"/>
              </w:rPr>
              <w:t>Example:</w:t>
            </w:r>
          </w:p>
          <w:p w:rsidR="00543B80" w:rsidRPr="005A2234" w:rsidRDefault="00543B80" w:rsidP="00A54A9B">
            <w:pPr>
              <w:widowControl w:val="0"/>
              <w:jc w:val="center"/>
              <w:rPr>
                <w:rFonts w:ascii="Arial" w:hAnsi="Arial" w:cs="Arial"/>
                <w:b/>
                <w:i/>
                <w:sz w:val="20"/>
              </w:rPr>
            </w:pPr>
            <w:r w:rsidRPr="005A2234">
              <w:rPr>
                <w:rFonts w:ascii="Arial" w:hAnsi="Arial" w:cs="Arial"/>
                <w:b/>
                <w:i/>
                <w:sz w:val="20"/>
              </w:rPr>
              <w:t>Medical Devices</w:t>
            </w:r>
          </w:p>
        </w:tc>
        <w:tc>
          <w:tcPr>
            <w:tcW w:w="8910" w:type="dxa"/>
            <w:tcBorders>
              <w:top w:val="double" w:sz="4" w:space="0" w:color="auto"/>
              <w:left w:val="single" w:sz="4" w:space="0" w:color="auto"/>
              <w:bottom w:val="single" w:sz="4" w:space="0" w:color="auto"/>
              <w:right w:val="double" w:sz="4" w:space="0" w:color="auto"/>
            </w:tcBorders>
          </w:tcPr>
          <w:p w:rsidR="00543B80" w:rsidRPr="005A2234" w:rsidRDefault="00543B80" w:rsidP="005B432E">
            <w:pPr>
              <w:widowControl w:val="0"/>
              <w:spacing w:before="100" w:beforeAutospacing="1" w:after="100" w:afterAutospacing="1"/>
              <w:rPr>
                <w:rFonts w:ascii="Arial" w:hAnsi="Arial" w:cs="Arial"/>
                <w:i/>
                <w:sz w:val="20"/>
              </w:rPr>
            </w:pPr>
            <w:r w:rsidRPr="005A2234">
              <w:rPr>
                <w:rFonts w:ascii="Arial" w:hAnsi="Arial" w:cs="Arial"/>
                <w:i/>
                <w:sz w:val="20"/>
              </w:rPr>
              <w:t xml:space="preserve">List experience as indicated under Annex A of IAF MD-9.  List main Technical Area, Technical </w:t>
            </w:r>
            <w:proofErr w:type="gramStart"/>
            <w:r w:rsidRPr="005A2234">
              <w:rPr>
                <w:rFonts w:ascii="Arial" w:hAnsi="Arial" w:cs="Arial"/>
                <w:i/>
                <w:sz w:val="20"/>
              </w:rPr>
              <w:t>Areas</w:t>
            </w:r>
            <w:proofErr w:type="gramEnd"/>
            <w:r w:rsidR="0086729D" w:rsidRPr="005A2234">
              <w:rPr>
                <w:rFonts w:ascii="Arial" w:hAnsi="Arial" w:cs="Arial"/>
                <w:i/>
                <w:sz w:val="20"/>
              </w:rPr>
              <w:t xml:space="preserve"> and related product categories (A.1.1, A.1.2, A.1.3, A.1.4, A.1.5, A.1.6 – list associated product categories covered under the Technical Areas) </w:t>
            </w:r>
          </w:p>
        </w:tc>
      </w:tr>
      <w:tr w:rsidR="005A2234" w:rsidRPr="005A2234" w:rsidTr="00A54A9B">
        <w:trPr>
          <w:cantSplit/>
        </w:trPr>
        <w:tc>
          <w:tcPr>
            <w:tcW w:w="1530" w:type="dxa"/>
            <w:tcBorders>
              <w:top w:val="single" w:sz="4" w:space="0" w:color="auto"/>
              <w:left w:val="double" w:sz="4" w:space="0" w:color="auto"/>
            </w:tcBorders>
          </w:tcPr>
          <w:p w:rsidR="00010FEC" w:rsidRPr="005A2234" w:rsidRDefault="00010FEC" w:rsidP="003F791F">
            <w:pPr>
              <w:widowControl w:val="0"/>
              <w:spacing w:line="300" w:lineRule="auto"/>
              <w:rPr>
                <w:rFonts w:ascii="Arial" w:hAnsi="Arial" w:cs="Arial"/>
                <w:sz w:val="20"/>
              </w:rPr>
            </w:pPr>
            <w:r w:rsidRPr="005A2234">
              <w:rPr>
                <w:rFonts w:ascii="Arial" w:hAnsi="Arial" w:cs="Arial"/>
                <w:sz w:val="20"/>
              </w:rPr>
              <w:fldChar w:fldCharType="begin">
                <w:ffData>
                  <w:name w:val="Text8"/>
                  <w:enabled/>
                  <w:calcOnExit w:val="0"/>
                  <w:textInput/>
                </w:ffData>
              </w:fldChar>
            </w:r>
            <w:bookmarkStart w:id="9" w:name="Text8"/>
            <w:r w:rsidRPr="005A2234">
              <w:rPr>
                <w:rFonts w:ascii="Arial" w:hAnsi="Arial" w:cs="Arial"/>
                <w:sz w:val="20"/>
              </w:rPr>
              <w:instrText xml:space="preserve"> FORMTEXT </w:instrText>
            </w:r>
            <w:r w:rsidRPr="005A2234">
              <w:rPr>
                <w:rFonts w:ascii="Arial" w:hAnsi="Arial" w:cs="Arial"/>
                <w:sz w:val="20"/>
              </w:rPr>
            </w:r>
            <w:r w:rsidRPr="005A2234">
              <w:rPr>
                <w:rFonts w:ascii="Arial" w:hAnsi="Arial" w:cs="Arial"/>
                <w:sz w:val="20"/>
              </w:rPr>
              <w:fldChar w:fldCharType="separate"/>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sz w:val="20"/>
              </w:rPr>
              <w:fldChar w:fldCharType="end"/>
            </w:r>
            <w:bookmarkEnd w:id="9"/>
          </w:p>
        </w:tc>
        <w:bookmarkStart w:id="10" w:name="Text10"/>
        <w:tc>
          <w:tcPr>
            <w:tcW w:w="8910" w:type="dxa"/>
            <w:tcBorders>
              <w:top w:val="single" w:sz="4" w:space="0" w:color="auto"/>
              <w:right w:val="double" w:sz="4" w:space="0" w:color="auto"/>
            </w:tcBorders>
          </w:tcPr>
          <w:p w:rsidR="00010FEC" w:rsidRPr="005A2234" w:rsidRDefault="00010FEC" w:rsidP="003F791F">
            <w:pPr>
              <w:widowControl w:val="0"/>
              <w:spacing w:line="300" w:lineRule="auto"/>
              <w:rPr>
                <w:rFonts w:ascii="Arial" w:hAnsi="Arial" w:cs="Arial"/>
                <w:sz w:val="20"/>
              </w:rPr>
            </w:pPr>
            <w:r w:rsidRPr="005A2234">
              <w:rPr>
                <w:rFonts w:ascii="Arial" w:hAnsi="Arial" w:cs="Arial"/>
                <w:sz w:val="20"/>
              </w:rPr>
              <w:fldChar w:fldCharType="begin">
                <w:ffData>
                  <w:name w:val="Text10"/>
                  <w:enabled/>
                  <w:calcOnExit w:val="0"/>
                  <w:textInput/>
                </w:ffData>
              </w:fldChar>
            </w:r>
            <w:r w:rsidRPr="005A2234">
              <w:rPr>
                <w:rFonts w:ascii="Arial" w:hAnsi="Arial" w:cs="Arial"/>
                <w:sz w:val="20"/>
              </w:rPr>
              <w:instrText xml:space="preserve"> FORMTEXT </w:instrText>
            </w:r>
            <w:r w:rsidRPr="005A2234">
              <w:rPr>
                <w:rFonts w:ascii="Arial" w:hAnsi="Arial" w:cs="Arial"/>
                <w:sz w:val="20"/>
              </w:rPr>
            </w:r>
            <w:r w:rsidRPr="005A2234">
              <w:rPr>
                <w:rFonts w:ascii="Arial" w:hAnsi="Arial" w:cs="Arial"/>
                <w:sz w:val="20"/>
              </w:rPr>
              <w:fldChar w:fldCharType="separate"/>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sz w:val="20"/>
              </w:rPr>
              <w:fldChar w:fldCharType="end"/>
            </w:r>
            <w:bookmarkEnd w:id="10"/>
          </w:p>
          <w:p w:rsidR="00010FEC" w:rsidRPr="005A2234" w:rsidRDefault="00010FEC" w:rsidP="003F791F">
            <w:pPr>
              <w:widowControl w:val="0"/>
              <w:spacing w:line="300" w:lineRule="auto"/>
              <w:rPr>
                <w:rFonts w:ascii="Arial" w:hAnsi="Arial" w:cs="Arial"/>
                <w:sz w:val="20"/>
              </w:rPr>
            </w:pPr>
          </w:p>
        </w:tc>
      </w:tr>
      <w:tr w:rsidR="005A2234" w:rsidRPr="005A2234" w:rsidTr="00A54A9B">
        <w:trPr>
          <w:cantSplit/>
        </w:trPr>
        <w:tc>
          <w:tcPr>
            <w:tcW w:w="1530" w:type="dxa"/>
            <w:tcBorders>
              <w:left w:val="double" w:sz="4" w:space="0" w:color="auto"/>
            </w:tcBorders>
          </w:tcPr>
          <w:p w:rsidR="00010FEC" w:rsidRPr="005A2234" w:rsidRDefault="00010FEC" w:rsidP="003F791F">
            <w:pPr>
              <w:widowControl w:val="0"/>
              <w:spacing w:line="300" w:lineRule="auto"/>
              <w:rPr>
                <w:rFonts w:ascii="Arial" w:hAnsi="Arial" w:cs="Arial"/>
                <w:sz w:val="20"/>
              </w:rPr>
            </w:pPr>
            <w:r w:rsidRPr="005A2234">
              <w:rPr>
                <w:rFonts w:ascii="Arial" w:hAnsi="Arial" w:cs="Arial"/>
                <w:sz w:val="20"/>
              </w:rPr>
              <w:fldChar w:fldCharType="begin">
                <w:ffData>
                  <w:name w:val="Text8"/>
                  <w:enabled/>
                  <w:calcOnExit w:val="0"/>
                  <w:textInput/>
                </w:ffData>
              </w:fldChar>
            </w:r>
            <w:r w:rsidRPr="005A2234">
              <w:rPr>
                <w:rFonts w:ascii="Arial" w:hAnsi="Arial" w:cs="Arial"/>
                <w:sz w:val="20"/>
              </w:rPr>
              <w:instrText xml:space="preserve"> FORMTEXT </w:instrText>
            </w:r>
            <w:r w:rsidRPr="005A2234">
              <w:rPr>
                <w:rFonts w:ascii="Arial" w:hAnsi="Arial" w:cs="Arial"/>
                <w:sz w:val="20"/>
              </w:rPr>
            </w:r>
            <w:r w:rsidRPr="005A2234">
              <w:rPr>
                <w:rFonts w:ascii="Arial" w:hAnsi="Arial" w:cs="Arial"/>
                <w:sz w:val="20"/>
              </w:rPr>
              <w:fldChar w:fldCharType="separate"/>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sz w:val="20"/>
              </w:rPr>
              <w:fldChar w:fldCharType="end"/>
            </w:r>
          </w:p>
        </w:tc>
        <w:tc>
          <w:tcPr>
            <w:tcW w:w="8910" w:type="dxa"/>
            <w:tcBorders>
              <w:right w:val="double" w:sz="4" w:space="0" w:color="auto"/>
            </w:tcBorders>
          </w:tcPr>
          <w:p w:rsidR="00010FEC" w:rsidRPr="005A2234" w:rsidRDefault="00010FEC" w:rsidP="003F791F">
            <w:pPr>
              <w:widowControl w:val="0"/>
              <w:spacing w:line="300" w:lineRule="auto"/>
              <w:rPr>
                <w:rFonts w:ascii="Arial" w:hAnsi="Arial" w:cs="Arial"/>
                <w:sz w:val="20"/>
              </w:rPr>
            </w:pPr>
            <w:r w:rsidRPr="005A2234">
              <w:rPr>
                <w:rFonts w:ascii="Arial" w:hAnsi="Arial" w:cs="Arial"/>
                <w:sz w:val="20"/>
              </w:rPr>
              <w:fldChar w:fldCharType="begin">
                <w:ffData>
                  <w:name w:val="Text10"/>
                  <w:enabled/>
                  <w:calcOnExit w:val="0"/>
                  <w:textInput/>
                </w:ffData>
              </w:fldChar>
            </w:r>
            <w:r w:rsidRPr="005A2234">
              <w:rPr>
                <w:rFonts w:ascii="Arial" w:hAnsi="Arial" w:cs="Arial"/>
                <w:sz w:val="20"/>
              </w:rPr>
              <w:instrText xml:space="preserve"> FORMTEXT </w:instrText>
            </w:r>
            <w:r w:rsidRPr="005A2234">
              <w:rPr>
                <w:rFonts w:ascii="Arial" w:hAnsi="Arial" w:cs="Arial"/>
                <w:sz w:val="20"/>
              </w:rPr>
            </w:r>
            <w:r w:rsidRPr="005A2234">
              <w:rPr>
                <w:rFonts w:ascii="Arial" w:hAnsi="Arial" w:cs="Arial"/>
                <w:sz w:val="20"/>
              </w:rPr>
              <w:fldChar w:fldCharType="separate"/>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sz w:val="20"/>
              </w:rPr>
              <w:fldChar w:fldCharType="end"/>
            </w:r>
          </w:p>
          <w:p w:rsidR="00010FEC" w:rsidRPr="005A2234" w:rsidRDefault="00010FEC" w:rsidP="003F791F">
            <w:pPr>
              <w:widowControl w:val="0"/>
              <w:spacing w:line="300" w:lineRule="auto"/>
              <w:rPr>
                <w:rFonts w:ascii="Arial" w:hAnsi="Arial" w:cs="Arial"/>
                <w:sz w:val="20"/>
              </w:rPr>
            </w:pPr>
          </w:p>
        </w:tc>
      </w:tr>
      <w:tr w:rsidR="005A2234" w:rsidRPr="005A2234" w:rsidTr="00A54A9B">
        <w:trPr>
          <w:cantSplit/>
        </w:trPr>
        <w:tc>
          <w:tcPr>
            <w:tcW w:w="1530" w:type="dxa"/>
            <w:tcBorders>
              <w:left w:val="double" w:sz="4" w:space="0" w:color="auto"/>
            </w:tcBorders>
          </w:tcPr>
          <w:p w:rsidR="00010FEC" w:rsidRPr="005A2234" w:rsidRDefault="00010FEC" w:rsidP="003F791F">
            <w:pPr>
              <w:widowControl w:val="0"/>
              <w:spacing w:line="300" w:lineRule="auto"/>
              <w:rPr>
                <w:rFonts w:ascii="Arial" w:hAnsi="Arial" w:cs="Arial"/>
                <w:sz w:val="20"/>
              </w:rPr>
            </w:pPr>
            <w:r w:rsidRPr="005A2234">
              <w:rPr>
                <w:rFonts w:ascii="Arial" w:hAnsi="Arial" w:cs="Arial"/>
                <w:sz w:val="20"/>
              </w:rPr>
              <w:fldChar w:fldCharType="begin">
                <w:ffData>
                  <w:name w:val="Text8"/>
                  <w:enabled/>
                  <w:calcOnExit w:val="0"/>
                  <w:textInput/>
                </w:ffData>
              </w:fldChar>
            </w:r>
            <w:r w:rsidRPr="005A2234">
              <w:rPr>
                <w:rFonts w:ascii="Arial" w:hAnsi="Arial" w:cs="Arial"/>
                <w:sz w:val="20"/>
              </w:rPr>
              <w:instrText xml:space="preserve"> FORMTEXT </w:instrText>
            </w:r>
            <w:r w:rsidRPr="005A2234">
              <w:rPr>
                <w:rFonts w:ascii="Arial" w:hAnsi="Arial" w:cs="Arial"/>
                <w:sz w:val="20"/>
              </w:rPr>
            </w:r>
            <w:r w:rsidRPr="005A2234">
              <w:rPr>
                <w:rFonts w:ascii="Arial" w:hAnsi="Arial" w:cs="Arial"/>
                <w:sz w:val="20"/>
              </w:rPr>
              <w:fldChar w:fldCharType="separate"/>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sz w:val="20"/>
              </w:rPr>
              <w:fldChar w:fldCharType="end"/>
            </w:r>
          </w:p>
        </w:tc>
        <w:tc>
          <w:tcPr>
            <w:tcW w:w="8910" w:type="dxa"/>
            <w:tcBorders>
              <w:right w:val="double" w:sz="4" w:space="0" w:color="auto"/>
            </w:tcBorders>
          </w:tcPr>
          <w:p w:rsidR="00010FEC" w:rsidRPr="005A2234" w:rsidRDefault="00010FEC" w:rsidP="003F791F">
            <w:pPr>
              <w:widowControl w:val="0"/>
              <w:spacing w:line="300" w:lineRule="auto"/>
              <w:rPr>
                <w:rFonts w:ascii="Arial" w:hAnsi="Arial" w:cs="Arial"/>
                <w:sz w:val="20"/>
              </w:rPr>
            </w:pPr>
            <w:r w:rsidRPr="005A2234">
              <w:rPr>
                <w:rFonts w:ascii="Arial" w:hAnsi="Arial" w:cs="Arial"/>
                <w:sz w:val="20"/>
              </w:rPr>
              <w:fldChar w:fldCharType="begin">
                <w:ffData>
                  <w:name w:val="Text10"/>
                  <w:enabled/>
                  <w:calcOnExit w:val="0"/>
                  <w:textInput/>
                </w:ffData>
              </w:fldChar>
            </w:r>
            <w:r w:rsidRPr="005A2234">
              <w:rPr>
                <w:rFonts w:ascii="Arial" w:hAnsi="Arial" w:cs="Arial"/>
                <w:sz w:val="20"/>
              </w:rPr>
              <w:instrText xml:space="preserve"> FORMTEXT </w:instrText>
            </w:r>
            <w:r w:rsidRPr="005A2234">
              <w:rPr>
                <w:rFonts w:ascii="Arial" w:hAnsi="Arial" w:cs="Arial"/>
                <w:sz w:val="20"/>
              </w:rPr>
            </w:r>
            <w:r w:rsidRPr="005A2234">
              <w:rPr>
                <w:rFonts w:ascii="Arial" w:hAnsi="Arial" w:cs="Arial"/>
                <w:sz w:val="20"/>
              </w:rPr>
              <w:fldChar w:fldCharType="separate"/>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sz w:val="20"/>
              </w:rPr>
              <w:fldChar w:fldCharType="end"/>
            </w:r>
          </w:p>
          <w:p w:rsidR="00010FEC" w:rsidRPr="005A2234" w:rsidRDefault="00010FEC" w:rsidP="003F791F">
            <w:pPr>
              <w:widowControl w:val="0"/>
              <w:spacing w:line="300" w:lineRule="auto"/>
              <w:rPr>
                <w:rFonts w:ascii="Arial" w:hAnsi="Arial" w:cs="Arial"/>
                <w:sz w:val="20"/>
              </w:rPr>
            </w:pPr>
          </w:p>
        </w:tc>
      </w:tr>
      <w:tr w:rsidR="005A2234" w:rsidRPr="005A2234" w:rsidTr="00A54A9B">
        <w:trPr>
          <w:cantSplit/>
        </w:trPr>
        <w:tc>
          <w:tcPr>
            <w:tcW w:w="1530" w:type="dxa"/>
            <w:tcBorders>
              <w:left w:val="double" w:sz="4" w:space="0" w:color="auto"/>
            </w:tcBorders>
          </w:tcPr>
          <w:p w:rsidR="00010FEC" w:rsidRPr="005A2234" w:rsidRDefault="00010FEC" w:rsidP="003F791F">
            <w:pPr>
              <w:widowControl w:val="0"/>
              <w:spacing w:line="300" w:lineRule="auto"/>
              <w:rPr>
                <w:rFonts w:ascii="Arial" w:hAnsi="Arial" w:cs="Arial"/>
                <w:sz w:val="20"/>
              </w:rPr>
            </w:pPr>
            <w:r w:rsidRPr="005A2234">
              <w:rPr>
                <w:rFonts w:ascii="Arial" w:hAnsi="Arial" w:cs="Arial"/>
                <w:sz w:val="20"/>
              </w:rPr>
              <w:fldChar w:fldCharType="begin">
                <w:ffData>
                  <w:name w:val="Text8"/>
                  <w:enabled/>
                  <w:calcOnExit w:val="0"/>
                  <w:textInput/>
                </w:ffData>
              </w:fldChar>
            </w:r>
            <w:r w:rsidRPr="005A2234">
              <w:rPr>
                <w:rFonts w:ascii="Arial" w:hAnsi="Arial" w:cs="Arial"/>
                <w:sz w:val="20"/>
              </w:rPr>
              <w:instrText xml:space="preserve"> FORMTEXT </w:instrText>
            </w:r>
            <w:r w:rsidRPr="005A2234">
              <w:rPr>
                <w:rFonts w:ascii="Arial" w:hAnsi="Arial" w:cs="Arial"/>
                <w:sz w:val="20"/>
              </w:rPr>
            </w:r>
            <w:r w:rsidRPr="005A2234">
              <w:rPr>
                <w:rFonts w:ascii="Arial" w:hAnsi="Arial" w:cs="Arial"/>
                <w:sz w:val="20"/>
              </w:rPr>
              <w:fldChar w:fldCharType="separate"/>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sz w:val="20"/>
              </w:rPr>
              <w:fldChar w:fldCharType="end"/>
            </w:r>
          </w:p>
        </w:tc>
        <w:tc>
          <w:tcPr>
            <w:tcW w:w="8910" w:type="dxa"/>
            <w:tcBorders>
              <w:right w:val="double" w:sz="4" w:space="0" w:color="auto"/>
            </w:tcBorders>
          </w:tcPr>
          <w:p w:rsidR="00010FEC" w:rsidRPr="005A2234" w:rsidRDefault="00010FEC" w:rsidP="003F791F">
            <w:pPr>
              <w:widowControl w:val="0"/>
              <w:spacing w:line="300" w:lineRule="auto"/>
              <w:rPr>
                <w:rFonts w:ascii="Arial" w:hAnsi="Arial" w:cs="Arial"/>
                <w:sz w:val="20"/>
              </w:rPr>
            </w:pPr>
            <w:r w:rsidRPr="005A2234">
              <w:rPr>
                <w:rFonts w:ascii="Arial" w:hAnsi="Arial" w:cs="Arial"/>
                <w:sz w:val="20"/>
              </w:rPr>
              <w:fldChar w:fldCharType="begin">
                <w:ffData>
                  <w:name w:val="Text10"/>
                  <w:enabled/>
                  <w:calcOnExit w:val="0"/>
                  <w:textInput/>
                </w:ffData>
              </w:fldChar>
            </w:r>
            <w:r w:rsidRPr="005A2234">
              <w:rPr>
                <w:rFonts w:ascii="Arial" w:hAnsi="Arial" w:cs="Arial"/>
                <w:sz w:val="20"/>
              </w:rPr>
              <w:instrText xml:space="preserve"> FORMTEXT </w:instrText>
            </w:r>
            <w:r w:rsidRPr="005A2234">
              <w:rPr>
                <w:rFonts w:ascii="Arial" w:hAnsi="Arial" w:cs="Arial"/>
                <w:sz w:val="20"/>
              </w:rPr>
            </w:r>
            <w:r w:rsidRPr="005A2234">
              <w:rPr>
                <w:rFonts w:ascii="Arial" w:hAnsi="Arial" w:cs="Arial"/>
                <w:sz w:val="20"/>
              </w:rPr>
              <w:fldChar w:fldCharType="separate"/>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sz w:val="20"/>
              </w:rPr>
              <w:fldChar w:fldCharType="end"/>
            </w:r>
          </w:p>
          <w:p w:rsidR="00010FEC" w:rsidRPr="005A2234" w:rsidRDefault="00010FEC" w:rsidP="003F791F">
            <w:pPr>
              <w:widowControl w:val="0"/>
              <w:spacing w:line="300" w:lineRule="auto"/>
              <w:rPr>
                <w:rFonts w:ascii="Arial" w:hAnsi="Arial" w:cs="Arial"/>
                <w:sz w:val="20"/>
              </w:rPr>
            </w:pPr>
          </w:p>
        </w:tc>
      </w:tr>
      <w:tr w:rsidR="005A2234" w:rsidRPr="005A2234" w:rsidTr="00A54A9B">
        <w:trPr>
          <w:cantSplit/>
        </w:trPr>
        <w:tc>
          <w:tcPr>
            <w:tcW w:w="1530" w:type="dxa"/>
            <w:tcBorders>
              <w:left w:val="double" w:sz="4" w:space="0" w:color="auto"/>
            </w:tcBorders>
          </w:tcPr>
          <w:p w:rsidR="00010FEC" w:rsidRPr="005A2234" w:rsidRDefault="00010FEC" w:rsidP="003F791F">
            <w:pPr>
              <w:widowControl w:val="0"/>
              <w:spacing w:line="300" w:lineRule="auto"/>
              <w:rPr>
                <w:rFonts w:ascii="Arial" w:hAnsi="Arial" w:cs="Arial"/>
                <w:sz w:val="20"/>
              </w:rPr>
            </w:pPr>
            <w:r w:rsidRPr="005A2234">
              <w:rPr>
                <w:rFonts w:ascii="Arial" w:hAnsi="Arial" w:cs="Arial"/>
                <w:sz w:val="20"/>
              </w:rPr>
              <w:fldChar w:fldCharType="begin">
                <w:ffData>
                  <w:name w:val="Text8"/>
                  <w:enabled/>
                  <w:calcOnExit w:val="0"/>
                  <w:textInput/>
                </w:ffData>
              </w:fldChar>
            </w:r>
            <w:r w:rsidRPr="005A2234">
              <w:rPr>
                <w:rFonts w:ascii="Arial" w:hAnsi="Arial" w:cs="Arial"/>
                <w:sz w:val="20"/>
              </w:rPr>
              <w:instrText xml:space="preserve"> FORMTEXT </w:instrText>
            </w:r>
            <w:r w:rsidRPr="005A2234">
              <w:rPr>
                <w:rFonts w:ascii="Arial" w:hAnsi="Arial" w:cs="Arial"/>
                <w:sz w:val="20"/>
              </w:rPr>
            </w:r>
            <w:r w:rsidRPr="005A2234">
              <w:rPr>
                <w:rFonts w:ascii="Arial" w:hAnsi="Arial" w:cs="Arial"/>
                <w:sz w:val="20"/>
              </w:rPr>
              <w:fldChar w:fldCharType="separate"/>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sz w:val="20"/>
              </w:rPr>
              <w:fldChar w:fldCharType="end"/>
            </w:r>
          </w:p>
        </w:tc>
        <w:tc>
          <w:tcPr>
            <w:tcW w:w="8910" w:type="dxa"/>
            <w:tcBorders>
              <w:right w:val="double" w:sz="4" w:space="0" w:color="auto"/>
            </w:tcBorders>
          </w:tcPr>
          <w:p w:rsidR="00010FEC" w:rsidRPr="005A2234" w:rsidRDefault="00010FEC" w:rsidP="003F791F">
            <w:pPr>
              <w:widowControl w:val="0"/>
              <w:spacing w:line="300" w:lineRule="auto"/>
              <w:rPr>
                <w:rFonts w:ascii="Arial" w:hAnsi="Arial" w:cs="Arial"/>
                <w:sz w:val="20"/>
              </w:rPr>
            </w:pPr>
            <w:r w:rsidRPr="005A2234">
              <w:rPr>
                <w:rFonts w:ascii="Arial" w:hAnsi="Arial" w:cs="Arial"/>
                <w:sz w:val="20"/>
              </w:rPr>
              <w:fldChar w:fldCharType="begin">
                <w:ffData>
                  <w:name w:val="Text10"/>
                  <w:enabled/>
                  <w:calcOnExit w:val="0"/>
                  <w:textInput/>
                </w:ffData>
              </w:fldChar>
            </w:r>
            <w:r w:rsidRPr="005A2234">
              <w:rPr>
                <w:rFonts w:ascii="Arial" w:hAnsi="Arial" w:cs="Arial"/>
                <w:sz w:val="20"/>
              </w:rPr>
              <w:instrText xml:space="preserve"> FORMTEXT </w:instrText>
            </w:r>
            <w:r w:rsidRPr="005A2234">
              <w:rPr>
                <w:rFonts w:ascii="Arial" w:hAnsi="Arial" w:cs="Arial"/>
                <w:sz w:val="20"/>
              </w:rPr>
            </w:r>
            <w:r w:rsidRPr="005A2234">
              <w:rPr>
                <w:rFonts w:ascii="Arial" w:hAnsi="Arial" w:cs="Arial"/>
                <w:sz w:val="20"/>
              </w:rPr>
              <w:fldChar w:fldCharType="separate"/>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sz w:val="20"/>
              </w:rPr>
              <w:fldChar w:fldCharType="end"/>
            </w:r>
          </w:p>
          <w:p w:rsidR="00010FEC" w:rsidRPr="005A2234" w:rsidRDefault="00010FEC" w:rsidP="003F791F">
            <w:pPr>
              <w:widowControl w:val="0"/>
              <w:spacing w:line="300" w:lineRule="auto"/>
              <w:rPr>
                <w:rFonts w:ascii="Arial" w:hAnsi="Arial" w:cs="Arial"/>
                <w:sz w:val="20"/>
              </w:rPr>
            </w:pPr>
          </w:p>
        </w:tc>
      </w:tr>
      <w:tr w:rsidR="005A2234" w:rsidRPr="005A2234" w:rsidTr="00A54A9B">
        <w:trPr>
          <w:cantSplit/>
        </w:trPr>
        <w:tc>
          <w:tcPr>
            <w:tcW w:w="1530" w:type="dxa"/>
            <w:tcBorders>
              <w:left w:val="double" w:sz="4" w:space="0" w:color="auto"/>
            </w:tcBorders>
          </w:tcPr>
          <w:p w:rsidR="00010FEC" w:rsidRPr="005A2234" w:rsidRDefault="00010FEC" w:rsidP="003F791F">
            <w:pPr>
              <w:widowControl w:val="0"/>
              <w:spacing w:line="300" w:lineRule="auto"/>
              <w:rPr>
                <w:rFonts w:ascii="Arial" w:hAnsi="Arial" w:cs="Arial"/>
                <w:sz w:val="20"/>
              </w:rPr>
            </w:pPr>
            <w:r w:rsidRPr="005A2234">
              <w:rPr>
                <w:rFonts w:ascii="Arial" w:hAnsi="Arial" w:cs="Arial"/>
                <w:sz w:val="20"/>
              </w:rPr>
              <w:fldChar w:fldCharType="begin">
                <w:ffData>
                  <w:name w:val="Text8"/>
                  <w:enabled/>
                  <w:calcOnExit w:val="0"/>
                  <w:textInput/>
                </w:ffData>
              </w:fldChar>
            </w:r>
            <w:r w:rsidRPr="005A2234">
              <w:rPr>
                <w:rFonts w:ascii="Arial" w:hAnsi="Arial" w:cs="Arial"/>
                <w:sz w:val="20"/>
              </w:rPr>
              <w:instrText xml:space="preserve"> FORMTEXT </w:instrText>
            </w:r>
            <w:r w:rsidRPr="005A2234">
              <w:rPr>
                <w:rFonts w:ascii="Arial" w:hAnsi="Arial" w:cs="Arial"/>
                <w:sz w:val="20"/>
              </w:rPr>
            </w:r>
            <w:r w:rsidRPr="005A2234">
              <w:rPr>
                <w:rFonts w:ascii="Arial" w:hAnsi="Arial" w:cs="Arial"/>
                <w:sz w:val="20"/>
              </w:rPr>
              <w:fldChar w:fldCharType="separate"/>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sz w:val="20"/>
              </w:rPr>
              <w:fldChar w:fldCharType="end"/>
            </w:r>
          </w:p>
        </w:tc>
        <w:tc>
          <w:tcPr>
            <w:tcW w:w="8910" w:type="dxa"/>
            <w:tcBorders>
              <w:right w:val="double" w:sz="4" w:space="0" w:color="auto"/>
            </w:tcBorders>
          </w:tcPr>
          <w:p w:rsidR="00010FEC" w:rsidRPr="005A2234" w:rsidRDefault="00010FEC" w:rsidP="003F791F">
            <w:pPr>
              <w:widowControl w:val="0"/>
              <w:spacing w:line="300" w:lineRule="auto"/>
              <w:rPr>
                <w:rFonts w:ascii="Arial" w:hAnsi="Arial" w:cs="Arial"/>
                <w:sz w:val="20"/>
              </w:rPr>
            </w:pPr>
            <w:r w:rsidRPr="005A2234">
              <w:rPr>
                <w:rFonts w:ascii="Arial" w:hAnsi="Arial" w:cs="Arial"/>
                <w:sz w:val="20"/>
              </w:rPr>
              <w:fldChar w:fldCharType="begin">
                <w:ffData>
                  <w:name w:val="Text10"/>
                  <w:enabled/>
                  <w:calcOnExit w:val="0"/>
                  <w:textInput/>
                </w:ffData>
              </w:fldChar>
            </w:r>
            <w:r w:rsidRPr="005A2234">
              <w:rPr>
                <w:rFonts w:ascii="Arial" w:hAnsi="Arial" w:cs="Arial"/>
                <w:sz w:val="20"/>
              </w:rPr>
              <w:instrText xml:space="preserve"> FORMTEXT </w:instrText>
            </w:r>
            <w:r w:rsidRPr="005A2234">
              <w:rPr>
                <w:rFonts w:ascii="Arial" w:hAnsi="Arial" w:cs="Arial"/>
                <w:sz w:val="20"/>
              </w:rPr>
            </w:r>
            <w:r w:rsidRPr="005A2234">
              <w:rPr>
                <w:rFonts w:ascii="Arial" w:hAnsi="Arial" w:cs="Arial"/>
                <w:sz w:val="20"/>
              </w:rPr>
              <w:fldChar w:fldCharType="separate"/>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sz w:val="20"/>
              </w:rPr>
              <w:fldChar w:fldCharType="end"/>
            </w:r>
          </w:p>
          <w:p w:rsidR="00010FEC" w:rsidRPr="005A2234" w:rsidRDefault="00010FEC" w:rsidP="003F791F">
            <w:pPr>
              <w:widowControl w:val="0"/>
              <w:spacing w:line="300" w:lineRule="auto"/>
              <w:rPr>
                <w:rFonts w:ascii="Arial" w:hAnsi="Arial" w:cs="Arial"/>
                <w:sz w:val="20"/>
              </w:rPr>
            </w:pPr>
          </w:p>
        </w:tc>
      </w:tr>
      <w:tr w:rsidR="005A2234" w:rsidRPr="005A2234" w:rsidTr="00A54A9B">
        <w:trPr>
          <w:cantSplit/>
        </w:trPr>
        <w:tc>
          <w:tcPr>
            <w:tcW w:w="1530" w:type="dxa"/>
            <w:tcBorders>
              <w:left w:val="double" w:sz="4" w:space="0" w:color="auto"/>
            </w:tcBorders>
          </w:tcPr>
          <w:p w:rsidR="00010FEC" w:rsidRPr="005A2234" w:rsidRDefault="00010FEC" w:rsidP="003F791F">
            <w:pPr>
              <w:widowControl w:val="0"/>
              <w:spacing w:line="300" w:lineRule="auto"/>
              <w:rPr>
                <w:rFonts w:ascii="Arial" w:hAnsi="Arial" w:cs="Arial"/>
                <w:sz w:val="20"/>
              </w:rPr>
            </w:pPr>
            <w:r w:rsidRPr="005A2234">
              <w:rPr>
                <w:rFonts w:ascii="Arial" w:hAnsi="Arial" w:cs="Arial"/>
                <w:sz w:val="20"/>
              </w:rPr>
              <w:fldChar w:fldCharType="begin">
                <w:ffData>
                  <w:name w:val="Text8"/>
                  <w:enabled/>
                  <w:calcOnExit w:val="0"/>
                  <w:textInput/>
                </w:ffData>
              </w:fldChar>
            </w:r>
            <w:r w:rsidRPr="005A2234">
              <w:rPr>
                <w:rFonts w:ascii="Arial" w:hAnsi="Arial" w:cs="Arial"/>
                <w:sz w:val="20"/>
              </w:rPr>
              <w:instrText xml:space="preserve"> FORMTEXT </w:instrText>
            </w:r>
            <w:r w:rsidRPr="005A2234">
              <w:rPr>
                <w:rFonts w:ascii="Arial" w:hAnsi="Arial" w:cs="Arial"/>
                <w:sz w:val="20"/>
              </w:rPr>
            </w:r>
            <w:r w:rsidRPr="005A2234">
              <w:rPr>
                <w:rFonts w:ascii="Arial" w:hAnsi="Arial" w:cs="Arial"/>
                <w:sz w:val="20"/>
              </w:rPr>
              <w:fldChar w:fldCharType="separate"/>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sz w:val="20"/>
              </w:rPr>
              <w:fldChar w:fldCharType="end"/>
            </w:r>
          </w:p>
        </w:tc>
        <w:tc>
          <w:tcPr>
            <w:tcW w:w="8910" w:type="dxa"/>
            <w:tcBorders>
              <w:right w:val="double" w:sz="4" w:space="0" w:color="auto"/>
            </w:tcBorders>
          </w:tcPr>
          <w:p w:rsidR="00010FEC" w:rsidRPr="005A2234" w:rsidRDefault="00010FEC" w:rsidP="003F791F">
            <w:pPr>
              <w:widowControl w:val="0"/>
              <w:spacing w:line="300" w:lineRule="auto"/>
              <w:rPr>
                <w:rFonts w:ascii="Arial" w:hAnsi="Arial" w:cs="Arial"/>
                <w:sz w:val="20"/>
              </w:rPr>
            </w:pPr>
            <w:r w:rsidRPr="005A2234">
              <w:rPr>
                <w:rFonts w:ascii="Arial" w:hAnsi="Arial" w:cs="Arial"/>
                <w:sz w:val="20"/>
              </w:rPr>
              <w:fldChar w:fldCharType="begin">
                <w:ffData>
                  <w:name w:val="Text10"/>
                  <w:enabled/>
                  <w:calcOnExit w:val="0"/>
                  <w:textInput/>
                </w:ffData>
              </w:fldChar>
            </w:r>
            <w:r w:rsidRPr="005A2234">
              <w:rPr>
                <w:rFonts w:ascii="Arial" w:hAnsi="Arial" w:cs="Arial"/>
                <w:sz w:val="20"/>
              </w:rPr>
              <w:instrText xml:space="preserve"> FORMTEXT </w:instrText>
            </w:r>
            <w:r w:rsidRPr="005A2234">
              <w:rPr>
                <w:rFonts w:ascii="Arial" w:hAnsi="Arial" w:cs="Arial"/>
                <w:sz w:val="20"/>
              </w:rPr>
            </w:r>
            <w:r w:rsidRPr="005A2234">
              <w:rPr>
                <w:rFonts w:ascii="Arial" w:hAnsi="Arial" w:cs="Arial"/>
                <w:sz w:val="20"/>
              </w:rPr>
              <w:fldChar w:fldCharType="separate"/>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sz w:val="20"/>
              </w:rPr>
              <w:fldChar w:fldCharType="end"/>
            </w:r>
          </w:p>
          <w:p w:rsidR="00010FEC" w:rsidRPr="005A2234" w:rsidRDefault="00010FEC" w:rsidP="003F791F">
            <w:pPr>
              <w:widowControl w:val="0"/>
              <w:spacing w:line="300" w:lineRule="auto"/>
              <w:rPr>
                <w:rFonts w:ascii="Arial" w:hAnsi="Arial" w:cs="Arial"/>
                <w:sz w:val="20"/>
              </w:rPr>
            </w:pPr>
          </w:p>
        </w:tc>
      </w:tr>
      <w:tr w:rsidR="005A2234" w:rsidRPr="005A2234" w:rsidTr="00A54A9B">
        <w:trPr>
          <w:cantSplit/>
        </w:trPr>
        <w:tc>
          <w:tcPr>
            <w:tcW w:w="1530" w:type="dxa"/>
            <w:tcBorders>
              <w:left w:val="double" w:sz="4" w:space="0" w:color="auto"/>
            </w:tcBorders>
          </w:tcPr>
          <w:p w:rsidR="00010FEC" w:rsidRPr="005A2234" w:rsidRDefault="00010FEC" w:rsidP="003F791F">
            <w:pPr>
              <w:widowControl w:val="0"/>
              <w:spacing w:line="300" w:lineRule="auto"/>
              <w:rPr>
                <w:rFonts w:ascii="Arial" w:hAnsi="Arial" w:cs="Arial"/>
                <w:sz w:val="20"/>
              </w:rPr>
            </w:pPr>
            <w:r w:rsidRPr="005A2234">
              <w:rPr>
                <w:rFonts w:ascii="Arial" w:hAnsi="Arial" w:cs="Arial"/>
                <w:sz w:val="20"/>
              </w:rPr>
              <w:fldChar w:fldCharType="begin">
                <w:ffData>
                  <w:name w:val="Text8"/>
                  <w:enabled/>
                  <w:calcOnExit w:val="0"/>
                  <w:textInput/>
                </w:ffData>
              </w:fldChar>
            </w:r>
            <w:r w:rsidRPr="005A2234">
              <w:rPr>
                <w:rFonts w:ascii="Arial" w:hAnsi="Arial" w:cs="Arial"/>
                <w:sz w:val="20"/>
              </w:rPr>
              <w:instrText xml:space="preserve"> FORMTEXT </w:instrText>
            </w:r>
            <w:r w:rsidRPr="005A2234">
              <w:rPr>
                <w:rFonts w:ascii="Arial" w:hAnsi="Arial" w:cs="Arial"/>
                <w:sz w:val="20"/>
              </w:rPr>
            </w:r>
            <w:r w:rsidRPr="005A2234">
              <w:rPr>
                <w:rFonts w:ascii="Arial" w:hAnsi="Arial" w:cs="Arial"/>
                <w:sz w:val="20"/>
              </w:rPr>
              <w:fldChar w:fldCharType="separate"/>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sz w:val="20"/>
              </w:rPr>
              <w:fldChar w:fldCharType="end"/>
            </w:r>
          </w:p>
        </w:tc>
        <w:tc>
          <w:tcPr>
            <w:tcW w:w="8910" w:type="dxa"/>
            <w:tcBorders>
              <w:right w:val="double" w:sz="4" w:space="0" w:color="auto"/>
            </w:tcBorders>
          </w:tcPr>
          <w:p w:rsidR="00010FEC" w:rsidRPr="005A2234" w:rsidRDefault="00010FEC" w:rsidP="003F791F">
            <w:pPr>
              <w:widowControl w:val="0"/>
              <w:spacing w:line="300" w:lineRule="auto"/>
              <w:rPr>
                <w:rFonts w:ascii="Arial" w:hAnsi="Arial" w:cs="Arial"/>
                <w:sz w:val="20"/>
              </w:rPr>
            </w:pPr>
            <w:r w:rsidRPr="005A2234">
              <w:rPr>
                <w:rFonts w:ascii="Arial" w:hAnsi="Arial" w:cs="Arial"/>
                <w:sz w:val="20"/>
              </w:rPr>
              <w:fldChar w:fldCharType="begin">
                <w:ffData>
                  <w:name w:val="Text10"/>
                  <w:enabled/>
                  <w:calcOnExit w:val="0"/>
                  <w:textInput/>
                </w:ffData>
              </w:fldChar>
            </w:r>
            <w:r w:rsidRPr="005A2234">
              <w:rPr>
                <w:rFonts w:ascii="Arial" w:hAnsi="Arial" w:cs="Arial"/>
                <w:sz w:val="20"/>
              </w:rPr>
              <w:instrText xml:space="preserve"> FORMTEXT </w:instrText>
            </w:r>
            <w:r w:rsidRPr="005A2234">
              <w:rPr>
                <w:rFonts w:ascii="Arial" w:hAnsi="Arial" w:cs="Arial"/>
                <w:sz w:val="20"/>
              </w:rPr>
            </w:r>
            <w:r w:rsidRPr="005A2234">
              <w:rPr>
                <w:rFonts w:ascii="Arial" w:hAnsi="Arial" w:cs="Arial"/>
                <w:sz w:val="20"/>
              </w:rPr>
              <w:fldChar w:fldCharType="separate"/>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sz w:val="20"/>
              </w:rPr>
              <w:fldChar w:fldCharType="end"/>
            </w:r>
          </w:p>
          <w:p w:rsidR="00010FEC" w:rsidRPr="005A2234" w:rsidRDefault="00010FEC" w:rsidP="003F791F">
            <w:pPr>
              <w:widowControl w:val="0"/>
              <w:spacing w:line="300" w:lineRule="auto"/>
              <w:rPr>
                <w:rFonts w:ascii="Arial" w:hAnsi="Arial" w:cs="Arial"/>
                <w:sz w:val="20"/>
              </w:rPr>
            </w:pPr>
          </w:p>
        </w:tc>
      </w:tr>
      <w:tr w:rsidR="005A2234" w:rsidRPr="005A2234" w:rsidTr="00A54A9B">
        <w:trPr>
          <w:cantSplit/>
        </w:trPr>
        <w:tc>
          <w:tcPr>
            <w:tcW w:w="1530" w:type="dxa"/>
            <w:tcBorders>
              <w:left w:val="double" w:sz="4" w:space="0" w:color="auto"/>
            </w:tcBorders>
          </w:tcPr>
          <w:p w:rsidR="00010FEC" w:rsidRPr="005A2234" w:rsidRDefault="00010FEC" w:rsidP="003F791F">
            <w:pPr>
              <w:widowControl w:val="0"/>
              <w:spacing w:line="300" w:lineRule="auto"/>
              <w:rPr>
                <w:rFonts w:ascii="Arial" w:hAnsi="Arial" w:cs="Arial"/>
                <w:sz w:val="20"/>
              </w:rPr>
            </w:pPr>
            <w:r w:rsidRPr="005A2234">
              <w:rPr>
                <w:rFonts w:ascii="Arial" w:hAnsi="Arial" w:cs="Arial"/>
                <w:sz w:val="20"/>
              </w:rPr>
              <w:fldChar w:fldCharType="begin">
                <w:ffData>
                  <w:name w:val="Text8"/>
                  <w:enabled/>
                  <w:calcOnExit w:val="0"/>
                  <w:textInput/>
                </w:ffData>
              </w:fldChar>
            </w:r>
            <w:r w:rsidRPr="005A2234">
              <w:rPr>
                <w:rFonts w:ascii="Arial" w:hAnsi="Arial" w:cs="Arial"/>
                <w:sz w:val="20"/>
              </w:rPr>
              <w:instrText xml:space="preserve"> FORMTEXT </w:instrText>
            </w:r>
            <w:r w:rsidRPr="005A2234">
              <w:rPr>
                <w:rFonts w:ascii="Arial" w:hAnsi="Arial" w:cs="Arial"/>
                <w:sz w:val="20"/>
              </w:rPr>
            </w:r>
            <w:r w:rsidRPr="005A2234">
              <w:rPr>
                <w:rFonts w:ascii="Arial" w:hAnsi="Arial" w:cs="Arial"/>
                <w:sz w:val="20"/>
              </w:rPr>
              <w:fldChar w:fldCharType="separate"/>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sz w:val="20"/>
              </w:rPr>
              <w:fldChar w:fldCharType="end"/>
            </w:r>
          </w:p>
        </w:tc>
        <w:tc>
          <w:tcPr>
            <w:tcW w:w="8910" w:type="dxa"/>
            <w:tcBorders>
              <w:right w:val="double" w:sz="4" w:space="0" w:color="auto"/>
            </w:tcBorders>
          </w:tcPr>
          <w:p w:rsidR="00010FEC" w:rsidRPr="005A2234" w:rsidRDefault="00010FEC" w:rsidP="003F791F">
            <w:pPr>
              <w:widowControl w:val="0"/>
              <w:spacing w:line="300" w:lineRule="auto"/>
              <w:rPr>
                <w:rFonts w:ascii="Arial" w:hAnsi="Arial" w:cs="Arial"/>
                <w:sz w:val="20"/>
              </w:rPr>
            </w:pPr>
            <w:r w:rsidRPr="005A2234">
              <w:rPr>
                <w:rFonts w:ascii="Arial" w:hAnsi="Arial" w:cs="Arial"/>
                <w:sz w:val="20"/>
              </w:rPr>
              <w:fldChar w:fldCharType="begin">
                <w:ffData>
                  <w:name w:val="Text10"/>
                  <w:enabled/>
                  <w:calcOnExit w:val="0"/>
                  <w:textInput/>
                </w:ffData>
              </w:fldChar>
            </w:r>
            <w:r w:rsidRPr="005A2234">
              <w:rPr>
                <w:rFonts w:ascii="Arial" w:hAnsi="Arial" w:cs="Arial"/>
                <w:sz w:val="20"/>
              </w:rPr>
              <w:instrText xml:space="preserve"> FORMTEXT </w:instrText>
            </w:r>
            <w:r w:rsidRPr="005A2234">
              <w:rPr>
                <w:rFonts w:ascii="Arial" w:hAnsi="Arial" w:cs="Arial"/>
                <w:sz w:val="20"/>
              </w:rPr>
            </w:r>
            <w:r w:rsidRPr="005A2234">
              <w:rPr>
                <w:rFonts w:ascii="Arial" w:hAnsi="Arial" w:cs="Arial"/>
                <w:sz w:val="20"/>
              </w:rPr>
              <w:fldChar w:fldCharType="separate"/>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sz w:val="20"/>
              </w:rPr>
              <w:fldChar w:fldCharType="end"/>
            </w:r>
          </w:p>
          <w:p w:rsidR="00010FEC" w:rsidRPr="005A2234" w:rsidRDefault="00010FEC" w:rsidP="003F791F">
            <w:pPr>
              <w:widowControl w:val="0"/>
              <w:spacing w:line="300" w:lineRule="auto"/>
              <w:rPr>
                <w:rFonts w:ascii="Arial" w:hAnsi="Arial" w:cs="Arial"/>
                <w:sz w:val="20"/>
              </w:rPr>
            </w:pPr>
          </w:p>
        </w:tc>
      </w:tr>
      <w:tr w:rsidR="005A2234" w:rsidRPr="005A2234" w:rsidTr="00A54A9B">
        <w:trPr>
          <w:cantSplit/>
        </w:trPr>
        <w:tc>
          <w:tcPr>
            <w:tcW w:w="1530" w:type="dxa"/>
            <w:tcBorders>
              <w:left w:val="double" w:sz="4" w:space="0" w:color="auto"/>
            </w:tcBorders>
          </w:tcPr>
          <w:p w:rsidR="00010FEC" w:rsidRPr="005A2234" w:rsidRDefault="00010FEC" w:rsidP="003F791F">
            <w:pPr>
              <w:widowControl w:val="0"/>
              <w:spacing w:line="300" w:lineRule="auto"/>
              <w:rPr>
                <w:rFonts w:ascii="Arial" w:hAnsi="Arial" w:cs="Arial"/>
                <w:sz w:val="20"/>
              </w:rPr>
            </w:pPr>
            <w:r w:rsidRPr="005A2234">
              <w:rPr>
                <w:rFonts w:ascii="Arial" w:hAnsi="Arial" w:cs="Arial"/>
                <w:sz w:val="20"/>
              </w:rPr>
              <w:fldChar w:fldCharType="begin">
                <w:ffData>
                  <w:name w:val="Text8"/>
                  <w:enabled/>
                  <w:calcOnExit w:val="0"/>
                  <w:textInput/>
                </w:ffData>
              </w:fldChar>
            </w:r>
            <w:r w:rsidRPr="005A2234">
              <w:rPr>
                <w:rFonts w:ascii="Arial" w:hAnsi="Arial" w:cs="Arial"/>
                <w:sz w:val="20"/>
              </w:rPr>
              <w:instrText xml:space="preserve"> FORMTEXT </w:instrText>
            </w:r>
            <w:r w:rsidRPr="005A2234">
              <w:rPr>
                <w:rFonts w:ascii="Arial" w:hAnsi="Arial" w:cs="Arial"/>
                <w:sz w:val="20"/>
              </w:rPr>
            </w:r>
            <w:r w:rsidRPr="005A2234">
              <w:rPr>
                <w:rFonts w:ascii="Arial" w:hAnsi="Arial" w:cs="Arial"/>
                <w:sz w:val="20"/>
              </w:rPr>
              <w:fldChar w:fldCharType="separate"/>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sz w:val="20"/>
              </w:rPr>
              <w:fldChar w:fldCharType="end"/>
            </w:r>
          </w:p>
        </w:tc>
        <w:tc>
          <w:tcPr>
            <w:tcW w:w="8910" w:type="dxa"/>
            <w:tcBorders>
              <w:right w:val="double" w:sz="4" w:space="0" w:color="auto"/>
            </w:tcBorders>
          </w:tcPr>
          <w:p w:rsidR="00010FEC" w:rsidRPr="005A2234" w:rsidRDefault="00010FEC" w:rsidP="003F791F">
            <w:pPr>
              <w:widowControl w:val="0"/>
              <w:spacing w:line="300" w:lineRule="auto"/>
              <w:rPr>
                <w:rFonts w:ascii="Arial" w:hAnsi="Arial" w:cs="Arial"/>
                <w:sz w:val="20"/>
              </w:rPr>
            </w:pPr>
            <w:r w:rsidRPr="005A2234">
              <w:rPr>
                <w:rFonts w:ascii="Arial" w:hAnsi="Arial" w:cs="Arial"/>
                <w:sz w:val="20"/>
              </w:rPr>
              <w:fldChar w:fldCharType="begin">
                <w:ffData>
                  <w:name w:val="Text10"/>
                  <w:enabled/>
                  <w:calcOnExit w:val="0"/>
                  <w:textInput/>
                </w:ffData>
              </w:fldChar>
            </w:r>
            <w:r w:rsidRPr="005A2234">
              <w:rPr>
                <w:rFonts w:ascii="Arial" w:hAnsi="Arial" w:cs="Arial"/>
                <w:sz w:val="20"/>
              </w:rPr>
              <w:instrText xml:space="preserve"> FORMTEXT </w:instrText>
            </w:r>
            <w:r w:rsidRPr="005A2234">
              <w:rPr>
                <w:rFonts w:ascii="Arial" w:hAnsi="Arial" w:cs="Arial"/>
                <w:sz w:val="20"/>
              </w:rPr>
            </w:r>
            <w:r w:rsidRPr="005A2234">
              <w:rPr>
                <w:rFonts w:ascii="Arial" w:hAnsi="Arial" w:cs="Arial"/>
                <w:sz w:val="20"/>
              </w:rPr>
              <w:fldChar w:fldCharType="separate"/>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sz w:val="20"/>
              </w:rPr>
              <w:fldChar w:fldCharType="end"/>
            </w:r>
          </w:p>
          <w:p w:rsidR="00010FEC" w:rsidRPr="005A2234" w:rsidRDefault="00010FEC" w:rsidP="003F791F">
            <w:pPr>
              <w:widowControl w:val="0"/>
              <w:spacing w:line="300" w:lineRule="auto"/>
              <w:rPr>
                <w:rFonts w:ascii="Arial" w:hAnsi="Arial" w:cs="Arial"/>
                <w:sz w:val="20"/>
              </w:rPr>
            </w:pPr>
          </w:p>
        </w:tc>
      </w:tr>
      <w:tr w:rsidR="00010FEC" w:rsidRPr="005A2234" w:rsidTr="00A54A9B">
        <w:trPr>
          <w:cantSplit/>
        </w:trPr>
        <w:tc>
          <w:tcPr>
            <w:tcW w:w="1530" w:type="dxa"/>
            <w:tcBorders>
              <w:left w:val="double" w:sz="4" w:space="0" w:color="auto"/>
              <w:bottom w:val="double" w:sz="4" w:space="0" w:color="auto"/>
            </w:tcBorders>
          </w:tcPr>
          <w:p w:rsidR="00010FEC" w:rsidRPr="005A2234" w:rsidRDefault="00010FEC" w:rsidP="003F791F">
            <w:pPr>
              <w:widowControl w:val="0"/>
              <w:spacing w:line="300" w:lineRule="auto"/>
              <w:rPr>
                <w:rFonts w:ascii="Arial" w:hAnsi="Arial" w:cs="Arial"/>
                <w:sz w:val="20"/>
              </w:rPr>
            </w:pPr>
            <w:r w:rsidRPr="005A2234">
              <w:rPr>
                <w:rFonts w:ascii="Arial" w:hAnsi="Arial" w:cs="Arial"/>
                <w:sz w:val="20"/>
              </w:rPr>
              <w:fldChar w:fldCharType="begin">
                <w:ffData>
                  <w:name w:val="Text8"/>
                  <w:enabled/>
                  <w:calcOnExit w:val="0"/>
                  <w:textInput/>
                </w:ffData>
              </w:fldChar>
            </w:r>
            <w:r w:rsidRPr="005A2234">
              <w:rPr>
                <w:rFonts w:ascii="Arial" w:hAnsi="Arial" w:cs="Arial"/>
                <w:sz w:val="20"/>
              </w:rPr>
              <w:instrText xml:space="preserve"> FORMTEXT </w:instrText>
            </w:r>
            <w:r w:rsidRPr="005A2234">
              <w:rPr>
                <w:rFonts w:ascii="Arial" w:hAnsi="Arial" w:cs="Arial"/>
                <w:sz w:val="20"/>
              </w:rPr>
            </w:r>
            <w:r w:rsidRPr="005A2234">
              <w:rPr>
                <w:rFonts w:ascii="Arial" w:hAnsi="Arial" w:cs="Arial"/>
                <w:sz w:val="20"/>
              </w:rPr>
              <w:fldChar w:fldCharType="separate"/>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sz w:val="20"/>
              </w:rPr>
              <w:fldChar w:fldCharType="end"/>
            </w:r>
          </w:p>
        </w:tc>
        <w:tc>
          <w:tcPr>
            <w:tcW w:w="8910" w:type="dxa"/>
            <w:tcBorders>
              <w:bottom w:val="double" w:sz="4" w:space="0" w:color="auto"/>
              <w:right w:val="double" w:sz="4" w:space="0" w:color="auto"/>
            </w:tcBorders>
          </w:tcPr>
          <w:p w:rsidR="00010FEC" w:rsidRPr="005A2234" w:rsidRDefault="00010FEC" w:rsidP="003F791F">
            <w:pPr>
              <w:widowControl w:val="0"/>
              <w:spacing w:line="300" w:lineRule="auto"/>
              <w:rPr>
                <w:rFonts w:ascii="Arial" w:hAnsi="Arial" w:cs="Arial"/>
                <w:sz w:val="20"/>
              </w:rPr>
            </w:pPr>
            <w:r w:rsidRPr="005A2234">
              <w:rPr>
                <w:rFonts w:ascii="Arial" w:hAnsi="Arial" w:cs="Arial"/>
                <w:sz w:val="20"/>
              </w:rPr>
              <w:fldChar w:fldCharType="begin">
                <w:ffData>
                  <w:name w:val="Text10"/>
                  <w:enabled/>
                  <w:calcOnExit w:val="0"/>
                  <w:textInput/>
                </w:ffData>
              </w:fldChar>
            </w:r>
            <w:r w:rsidRPr="005A2234">
              <w:rPr>
                <w:rFonts w:ascii="Arial" w:hAnsi="Arial" w:cs="Arial"/>
                <w:sz w:val="20"/>
              </w:rPr>
              <w:instrText xml:space="preserve"> FORMTEXT </w:instrText>
            </w:r>
            <w:r w:rsidRPr="005A2234">
              <w:rPr>
                <w:rFonts w:ascii="Arial" w:hAnsi="Arial" w:cs="Arial"/>
                <w:sz w:val="20"/>
              </w:rPr>
            </w:r>
            <w:r w:rsidRPr="005A2234">
              <w:rPr>
                <w:rFonts w:ascii="Arial" w:hAnsi="Arial" w:cs="Arial"/>
                <w:sz w:val="20"/>
              </w:rPr>
              <w:fldChar w:fldCharType="separate"/>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noProof/>
                <w:sz w:val="20"/>
              </w:rPr>
              <w:t> </w:t>
            </w:r>
            <w:r w:rsidRPr="005A2234">
              <w:rPr>
                <w:rFonts w:ascii="Arial" w:hAnsi="Arial" w:cs="Arial"/>
                <w:sz w:val="20"/>
              </w:rPr>
              <w:fldChar w:fldCharType="end"/>
            </w:r>
          </w:p>
          <w:p w:rsidR="00A54A9B" w:rsidRPr="005A2234" w:rsidRDefault="00A54A9B" w:rsidP="003F791F">
            <w:pPr>
              <w:widowControl w:val="0"/>
              <w:spacing w:line="300" w:lineRule="auto"/>
              <w:rPr>
                <w:rFonts w:ascii="Arial" w:hAnsi="Arial" w:cs="Arial"/>
                <w:sz w:val="20"/>
              </w:rPr>
            </w:pPr>
          </w:p>
        </w:tc>
      </w:tr>
    </w:tbl>
    <w:p w:rsidR="00B1214D" w:rsidRPr="005A2234" w:rsidRDefault="00B1214D" w:rsidP="00D80BA3">
      <w:pPr>
        <w:widowControl w:val="0"/>
        <w:spacing w:line="0" w:lineRule="atLeast"/>
      </w:pPr>
    </w:p>
    <w:sectPr w:rsidR="00B1214D" w:rsidRPr="005A2234" w:rsidSect="00E77F82">
      <w:footnotePr>
        <w:numFmt w:val="lowerLetter"/>
      </w:footnotePr>
      <w:endnotePr>
        <w:numFmt w:val="lowerLetter"/>
      </w:endnotePr>
      <w:type w:val="continuous"/>
      <w:pgSz w:w="12240" w:h="15840" w:code="1"/>
      <w:pgMar w:top="1008" w:right="720" w:bottom="36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082" w:rsidRDefault="00242082">
      <w:r>
        <w:separator/>
      </w:r>
    </w:p>
  </w:endnote>
  <w:endnote w:type="continuationSeparator" w:id="0">
    <w:p w:rsidR="00242082" w:rsidRDefault="00242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082" w:rsidRDefault="00242082">
    <w:pPr>
      <w:widowControl w:val="0"/>
      <w:tabs>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72" w:lineRule="auto"/>
      <w:ind w:left="360"/>
    </w:pPr>
  </w:p>
  <w:p w:rsidR="00242082" w:rsidRDefault="00242082">
    <w:pPr>
      <w:widowControl w:val="0"/>
      <w:tabs>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72" w:lineRule="auto"/>
    </w:pPr>
  </w:p>
  <w:p w:rsidR="00242082" w:rsidRDefault="00242082">
    <w:pPr>
      <w:widowControl w:val="0"/>
      <w:tabs>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8" w:lineRule="auto"/>
      <w:ind w:left="3960" w:hanging="3960"/>
      <w:rPr>
        <w:rFonts w:ascii="Univers" w:hAnsi="Univer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082" w:rsidRPr="00F558D4" w:rsidRDefault="00242082" w:rsidP="004D2A17">
    <w:pPr>
      <w:spacing w:line="132" w:lineRule="auto"/>
      <w:jc w:val="both"/>
      <w:rPr>
        <w:rFonts w:ascii="Arial" w:hAnsi="Arial" w:cs="Arial"/>
        <w:sz w:val="15"/>
        <w:szCs w:val="15"/>
      </w:rPr>
    </w:pPr>
    <w:r>
      <w:rPr>
        <w:rFonts w:ascii="Arial" w:hAnsi="Arial" w:cs="Arial"/>
        <w:noProof/>
        <w:sz w:val="15"/>
        <w:szCs w:val="15"/>
      </w:rPr>
      <mc:AlternateContent>
        <mc:Choice Requires="wps">
          <w:drawing>
            <wp:anchor distT="0" distB="0" distL="114300" distR="114300" simplePos="0" relativeHeight="251685376" behindDoc="0" locked="0" layoutInCell="1" allowOverlap="1" wp14:anchorId="18917EE7" wp14:editId="20BE1692">
              <wp:simplePos x="0" y="0"/>
              <wp:positionH relativeFrom="margin">
                <wp:align>center</wp:align>
              </wp:positionH>
              <wp:positionV relativeFrom="paragraph">
                <wp:posOffset>32385</wp:posOffset>
              </wp:positionV>
              <wp:extent cx="660654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654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EFC13" id="Straight Connector 2" o:spid="_x0000_s1026" style="position:absolute;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55pt" to="520.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" strokecolor="#020000" strokeweight=".96pt">
              <w10:wrap anchorx="margin"/>
            </v:line>
          </w:pict>
        </mc:Fallback>
      </mc:AlternateContent>
    </w:r>
  </w:p>
  <w:p w:rsidR="00242082" w:rsidRPr="00F558D4" w:rsidRDefault="00242082" w:rsidP="004D2A17">
    <w:pPr>
      <w:spacing w:line="2" w:lineRule="exact"/>
      <w:jc w:val="both"/>
      <w:rPr>
        <w:rFonts w:ascii="Arial" w:hAnsi="Arial" w:cs="Arial"/>
        <w:sz w:val="15"/>
        <w:szCs w:val="15"/>
      </w:rPr>
    </w:pPr>
    <w:r>
      <w:rPr>
        <w:rFonts w:ascii="Arial" w:hAnsi="Arial" w:cs="Arial"/>
        <w:noProof/>
        <w:sz w:val="15"/>
        <w:szCs w:val="15"/>
      </w:rPr>
      <mc:AlternateContent>
        <mc:Choice Requires="wps">
          <w:drawing>
            <wp:anchor distT="0" distB="0" distL="114300" distR="114300" simplePos="0" relativeHeight="251656704" behindDoc="0" locked="0" layoutInCell="0" allowOverlap="1" wp14:anchorId="3774B0C9" wp14:editId="12AEEF61">
              <wp:simplePos x="0" y="0"/>
              <wp:positionH relativeFrom="margin">
                <wp:posOffset>0</wp:posOffset>
              </wp:positionH>
              <wp:positionV relativeFrom="paragraph">
                <wp:posOffset>0</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06DF1"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" o:allowincell="f" strokecolor="#020000" strokeweight=".96pt">
              <w10:wrap anchorx="margin"/>
            </v:line>
          </w:pict>
        </mc:Fallback>
      </mc:AlternateContent>
    </w:r>
  </w:p>
  <w:p w:rsidR="00242082" w:rsidRDefault="00242082" w:rsidP="00425421">
    <w:pPr>
      <w:tabs>
        <w:tab w:val="left" w:pos="-612"/>
        <w:tab w:val="left" w:pos="108"/>
        <w:tab w:val="left" w:pos="828"/>
        <w:tab w:val="left" w:pos="1548"/>
        <w:tab w:val="left" w:pos="2268"/>
        <w:tab w:val="left" w:pos="2988"/>
        <w:tab w:val="left" w:pos="3708"/>
        <w:tab w:val="left" w:pos="4068"/>
        <w:tab w:val="left" w:pos="5328"/>
        <w:tab w:val="left" w:pos="5868"/>
        <w:tab w:val="left" w:pos="6120"/>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5850" w:hanging="5310"/>
      <w:rPr>
        <w:rFonts w:ascii="Arial" w:hAnsi="Arial" w:cs="Arial"/>
        <w:sz w:val="15"/>
        <w:szCs w:val="15"/>
      </w:rPr>
    </w:pPr>
    <w:r>
      <w:rPr>
        <w:rFonts w:ascii="Arial" w:hAnsi="Arial" w:cs="Arial"/>
        <w:sz w:val="15"/>
        <w:szCs w:val="15"/>
      </w:rPr>
      <w:t>SRI Auditor Technical Qualifications Form</w:t>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proofErr w:type="spellStart"/>
    <w:r w:rsidR="005A2234" w:rsidRPr="00F558D4">
      <w:rPr>
        <w:rFonts w:ascii="Arial" w:hAnsi="Arial" w:cs="Arial"/>
        <w:sz w:val="15"/>
        <w:szCs w:val="15"/>
      </w:rPr>
      <w:t>Form</w:t>
    </w:r>
    <w:proofErr w:type="spellEnd"/>
    <w:r w:rsidR="005A2234" w:rsidRPr="00F558D4">
      <w:rPr>
        <w:rFonts w:ascii="Arial" w:hAnsi="Arial" w:cs="Arial"/>
        <w:sz w:val="15"/>
        <w:szCs w:val="15"/>
      </w:rPr>
      <w:t xml:space="preserve"> Date:</w:t>
    </w:r>
    <w:r w:rsidR="005A2234" w:rsidRPr="00F558D4">
      <w:rPr>
        <w:rFonts w:ascii="Arial" w:hAnsi="Arial" w:cs="Arial"/>
        <w:sz w:val="15"/>
        <w:szCs w:val="15"/>
      </w:rPr>
      <w:tab/>
    </w:r>
    <w:r w:rsidR="005A2234">
      <w:rPr>
        <w:rFonts w:ascii="Arial" w:hAnsi="Arial" w:cs="Arial"/>
        <w:sz w:val="15"/>
        <w:szCs w:val="15"/>
      </w:rPr>
      <w:t>08/30/18</w:t>
    </w:r>
  </w:p>
  <w:p w:rsidR="00242082" w:rsidRPr="00F558D4" w:rsidRDefault="00242082" w:rsidP="00425421">
    <w:pPr>
      <w:tabs>
        <w:tab w:val="left" w:pos="-612"/>
        <w:tab w:val="left" w:pos="108"/>
        <w:tab w:val="left" w:pos="828"/>
        <w:tab w:val="left" w:pos="1548"/>
        <w:tab w:val="left" w:pos="2268"/>
        <w:tab w:val="left" w:pos="2988"/>
        <w:tab w:val="left" w:pos="3708"/>
        <w:tab w:val="left" w:pos="4068"/>
        <w:tab w:val="left" w:pos="5328"/>
        <w:tab w:val="left" w:pos="5868"/>
        <w:tab w:val="left" w:pos="6120"/>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5850" w:hanging="5310"/>
      <w:rPr>
        <w:rFonts w:ascii="Arial" w:hAnsi="Arial" w:cs="Arial"/>
        <w:sz w:val="15"/>
        <w:szCs w:val="15"/>
      </w:rPr>
    </w:pPr>
    <w:r w:rsidRPr="00F558D4">
      <w:rPr>
        <w:rFonts w:ascii="Arial" w:hAnsi="Arial" w:cs="Arial"/>
        <w:sz w:val="15"/>
        <w:szCs w:val="15"/>
      </w:rPr>
      <w:t>©20</w:t>
    </w:r>
    <w:r>
      <w:rPr>
        <w:rFonts w:ascii="Arial" w:hAnsi="Arial" w:cs="Arial"/>
        <w:sz w:val="15"/>
        <w:szCs w:val="15"/>
      </w:rPr>
      <w:t>18</w:t>
    </w:r>
    <w:r w:rsidRPr="00F558D4">
      <w:rPr>
        <w:rFonts w:ascii="Arial" w:hAnsi="Arial" w:cs="Arial"/>
        <w:sz w:val="15"/>
        <w:szCs w:val="15"/>
      </w:rPr>
      <w:t xml:space="preserve"> by SRI Quality System Registrar</w:t>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r>
      <w:rPr>
        <w:rFonts w:ascii="Arial" w:hAnsi="Arial" w:cs="Arial"/>
        <w:sz w:val="15"/>
        <w:szCs w:val="15"/>
      </w:rPr>
      <w:tab/>
    </w:r>
    <w:r>
      <w:rPr>
        <w:rFonts w:ascii="Arial" w:hAnsi="Arial" w:cs="Arial"/>
        <w:sz w:val="15"/>
        <w:szCs w:val="15"/>
      </w:rPr>
      <w:tab/>
    </w:r>
    <w:r w:rsidR="005A2234">
      <w:rPr>
        <w:rFonts w:ascii="Arial" w:hAnsi="Arial" w:cs="Arial"/>
        <w:sz w:val="15"/>
        <w:szCs w:val="15"/>
      </w:rPr>
      <w:t>Form Revision:</w:t>
    </w:r>
    <w:r w:rsidR="005A2234">
      <w:rPr>
        <w:rFonts w:ascii="Arial" w:hAnsi="Arial" w:cs="Arial"/>
        <w:sz w:val="15"/>
        <w:szCs w:val="15"/>
      </w:rPr>
      <w:tab/>
      <w:t>35</w:t>
    </w:r>
  </w:p>
  <w:p w:rsidR="00242082" w:rsidRDefault="00242082" w:rsidP="004D2A17">
    <w:pPr>
      <w:tabs>
        <w:tab w:val="left" w:pos="-612"/>
        <w:tab w:val="left" w:pos="108"/>
        <w:tab w:val="left" w:pos="828"/>
        <w:tab w:val="left" w:pos="1548"/>
        <w:tab w:val="left" w:pos="2268"/>
        <w:tab w:val="left" w:pos="2988"/>
        <w:tab w:val="left" w:pos="3708"/>
        <w:tab w:val="left" w:pos="4068"/>
        <w:tab w:val="left" w:pos="5328"/>
        <w:tab w:val="left" w:pos="6120"/>
        <w:tab w:val="left" w:pos="729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6120" w:hanging="5580"/>
      <w:rPr>
        <w:rStyle w:val="PageNumber"/>
        <w:rFonts w:ascii="Arial" w:hAnsi="Arial" w:cs="Arial"/>
        <w:sz w:val="15"/>
        <w:szCs w:val="15"/>
      </w:rPr>
    </w:pPr>
    <w:r w:rsidRPr="00F558D4">
      <w:rPr>
        <w:rFonts w:ascii="Arial" w:hAnsi="Arial" w:cs="Arial"/>
        <w:sz w:val="15"/>
        <w:szCs w:val="15"/>
      </w:rPr>
      <w:t>All rights reserved</w:t>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t>Page:</w:t>
    </w:r>
    <w:r w:rsidRPr="00F558D4">
      <w:rPr>
        <w:rFonts w:ascii="Arial" w:hAnsi="Arial" w:cs="Arial"/>
        <w:sz w:val="15"/>
        <w:szCs w:val="15"/>
      </w:rPr>
      <w:tab/>
    </w:r>
    <w:r w:rsidRPr="00F558D4">
      <w:rPr>
        <w:rStyle w:val="PageNumber"/>
        <w:rFonts w:ascii="Arial" w:hAnsi="Arial" w:cs="Arial"/>
        <w:sz w:val="15"/>
        <w:szCs w:val="15"/>
      </w:rPr>
      <w:fldChar w:fldCharType="begin"/>
    </w:r>
    <w:r w:rsidRPr="00F558D4">
      <w:rPr>
        <w:rStyle w:val="PageNumber"/>
        <w:rFonts w:ascii="Arial" w:hAnsi="Arial" w:cs="Arial"/>
        <w:sz w:val="15"/>
        <w:szCs w:val="15"/>
      </w:rPr>
      <w:instrText xml:space="preserve"> PAGE </w:instrText>
    </w:r>
    <w:r w:rsidRPr="00F558D4">
      <w:rPr>
        <w:rStyle w:val="PageNumber"/>
        <w:rFonts w:ascii="Arial" w:hAnsi="Arial" w:cs="Arial"/>
        <w:sz w:val="15"/>
        <w:szCs w:val="15"/>
      </w:rPr>
      <w:fldChar w:fldCharType="separate"/>
    </w:r>
    <w:r>
      <w:rPr>
        <w:rStyle w:val="PageNumber"/>
        <w:rFonts w:ascii="Arial" w:hAnsi="Arial" w:cs="Arial"/>
        <w:noProof/>
        <w:sz w:val="15"/>
        <w:szCs w:val="15"/>
      </w:rPr>
      <w:t>8</w:t>
    </w:r>
    <w:r w:rsidRPr="00F558D4">
      <w:rPr>
        <w:rStyle w:val="PageNumber"/>
        <w:rFonts w:ascii="Arial" w:hAnsi="Arial" w:cs="Arial"/>
        <w:sz w:val="15"/>
        <w:szCs w:val="15"/>
      </w:rPr>
      <w:fldChar w:fldCharType="end"/>
    </w:r>
    <w:r w:rsidRPr="00F558D4">
      <w:rPr>
        <w:rStyle w:val="PageNumber"/>
        <w:rFonts w:ascii="Arial" w:hAnsi="Arial" w:cs="Arial"/>
        <w:sz w:val="15"/>
        <w:szCs w:val="15"/>
      </w:rPr>
      <w:t xml:space="preserve"> </w:t>
    </w:r>
    <w:r w:rsidRPr="00F558D4">
      <w:rPr>
        <w:rFonts w:ascii="Arial" w:hAnsi="Arial" w:cs="Arial"/>
        <w:sz w:val="15"/>
        <w:szCs w:val="15"/>
      </w:rPr>
      <w:t>of</w:t>
    </w:r>
    <w:r w:rsidRPr="00F558D4">
      <w:rPr>
        <w:rStyle w:val="PageNumber"/>
        <w:rFonts w:ascii="Arial" w:hAnsi="Arial" w:cs="Arial"/>
        <w:sz w:val="15"/>
        <w:szCs w:val="15"/>
      </w:rPr>
      <w:t xml:space="preserve"> </w:t>
    </w:r>
    <w:r w:rsidRPr="00F558D4">
      <w:rPr>
        <w:rStyle w:val="PageNumber"/>
        <w:rFonts w:ascii="Arial" w:hAnsi="Arial" w:cs="Arial"/>
        <w:sz w:val="15"/>
        <w:szCs w:val="15"/>
      </w:rPr>
      <w:fldChar w:fldCharType="begin"/>
    </w:r>
    <w:r w:rsidRPr="00F558D4">
      <w:rPr>
        <w:rStyle w:val="PageNumber"/>
        <w:rFonts w:ascii="Arial" w:hAnsi="Arial" w:cs="Arial"/>
        <w:sz w:val="15"/>
        <w:szCs w:val="15"/>
      </w:rPr>
      <w:instrText xml:space="preserve"> NUMPAGES </w:instrText>
    </w:r>
    <w:r w:rsidRPr="00F558D4">
      <w:rPr>
        <w:rStyle w:val="PageNumber"/>
        <w:rFonts w:ascii="Arial" w:hAnsi="Arial" w:cs="Arial"/>
        <w:sz w:val="15"/>
        <w:szCs w:val="15"/>
      </w:rPr>
      <w:fldChar w:fldCharType="separate"/>
    </w:r>
    <w:r>
      <w:rPr>
        <w:rStyle w:val="PageNumber"/>
        <w:rFonts w:ascii="Arial" w:hAnsi="Arial" w:cs="Arial"/>
        <w:noProof/>
        <w:sz w:val="15"/>
        <w:szCs w:val="15"/>
      </w:rPr>
      <w:t>9</w:t>
    </w:r>
    <w:r w:rsidRPr="00F558D4">
      <w:rPr>
        <w:rStyle w:val="PageNumber"/>
        <w:rFonts w:ascii="Arial" w:hAnsi="Arial" w:cs="Arial"/>
        <w:sz w:val="15"/>
        <w:szCs w:val="15"/>
      </w:rPr>
      <w:fldChar w:fldCharType="end"/>
    </w:r>
  </w:p>
  <w:p w:rsidR="005A2234" w:rsidRPr="004D2A17" w:rsidRDefault="005A2234" w:rsidP="004D2A17">
    <w:pPr>
      <w:tabs>
        <w:tab w:val="left" w:pos="-612"/>
        <w:tab w:val="left" w:pos="108"/>
        <w:tab w:val="left" w:pos="828"/>
        <w:tab w:val="left" w:pos="1548"/>
        <w:tab w:val="left" w:pos="2268"/>
        <w:tab w:val="left" w:pos="2988"/>
        <w:tab w:val="left" w:pos="3708"/>
        <w:tab w:val="left" w:pos="4068"/>
        <w:tab w:val="left" w:pos="5328"/>
        <w:tab w:val="left" w:pos="6120"/>
        <w:tab w:val="left" w:pos="729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6120" w:hanging="5580"/>
      <w:rPr>
        <w:rFonts w:ascii="Arial" w:hAnsi="Arial" w:cs="Arial"/>
        <w:sz w:val="15"/>
        <w:szCs w:val="15"/>
      </w:rPr>
    </w:pPr>
    <w:r w:rsidRPr="005A2234">
      <w:rPr>
        <w:rFonts w:ascii="Arial" w:hAnsi="Arial" w:cs="Arial"/>
        <w:sz w:val="15"/>
        <w:szCs w:val="15"/>
      </w:rPr>
      <w:t>Form:</w:t>
    </w:r>
    <w:r>
      <w:rPr>
        <w:rFonts w:ascii="Arial" w:hAnsi="Arial" w:cs="Arial"/>
        <w:sz w:val="15"/>
        <w:szCs w:val="15"/>
      </w:rPr>
      <w:t xml:space="preserve">  </w:t>
    </w:r>
    <w:r w:rsidR="006028B8">
      <w:rPr>
        <w:rFonts w:ascii="Arial" w:hAnsi="Arial" w:cs="Arial"/>
        <w:sz w:val="15"/>
        <w:szCs w:val="15"/>
      </w:rPr>
      <w:fldChar w:fldCharType="begin"/>
    </w:r>
    <w:r w:rsidR="006028B8">
      <w:rPr>
        <w:rFonts w:ascii="Arial" w:hAnsi="Arial" w:cs="Arial"/>
        <w:sz w:val="15"/>
        <w:szCs w:val="15"/>
      </w:rPr>
      <w:instrText xml:space="preserve"> FILENAME  \p  \* MERGEFORMAT </w:instrText>
    </w:r>
    <w:r w:rsidR="006028B8">
      <w:rPr>
        <w:rFonts w:ascii="Arial" w:hAnsi="Arial" w:cs="Arial"/>
        <w:sz w:val="15"/>
        <w:szCs w:val="15"/>
      </w:rPr>
      <w:fldChar w:fldCharType="separate"/>
    </w:r>
    <w:r w:rsidR="00507283">
      <w:rPr>
        <w:rFonts w:ascii="Arial" w:hAnsi="Arial" w:cs="Arial"/>
        <w:noProof/>
        <w:sz w:val="15"/>
        <w:szCs w:val="15"/>
      </w:rPr>
      <w:t>W:\RFORM\2041_b.docx</w:t>
    </w:r>
    <w:r w:rsidR="006028B8">
      <w:rPr>
        <w:rFonts w:ascii="Arial" w:hAnsi="Arial" w:cs="Arial"/>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082" w:rsidRDefault="00242082">
      <w:r>
        <w:separator/>
      </w:r>
    </w:p>
  </w:footnote>
  <w:footnote w:type="continuationSeparator" w:id="0">
    <w:p w:rsidR="00242082" w:rsidRDefault="00242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082" w:rsidRDefault="00242082">
    <w:pPr>
      <w:widowControl w:val="0"/>
      <w:tabs>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082" w:rsidRDefault="00242082">
    <w:pPr>
      <w:widowControl w:val="0"/>
      <w:tabs>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40924"/>
    <w:multiLevelType w:val="hybridMultilevel"/>
    <w:tmpl w:val="C792D846"/>
    <w:lvl w:ilvl="0" w:tplc="7810A47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559F7D8F"/>
    <w:multiLevelType w:val="hybridMultilevel"/>
    <w:tmpl w:val="3B6AC178"/>
    <w:lvl w:ilvl="0" w:tplc="258818A8">
      <w:start w:val="3"/>
      <w:numFmt w:val="bullet"/>
      <w:lvlText w:val=""/>
      <w:lvlJc w:val="left"/>
      <w:pPr>
        <w:ind w:left="720" w:hanging="360"/>
      </w:pPr>
      <w:rPr>
        <w:rFonts w:ascii="Symbol" w:eastAsia="Times New Roman" w:hAnsi="Symbo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5841"/>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237"/>
    <w:rsid w:val="00010FEC"/>
    <w:rsid w:val="00013780"/>
    <w:rsid w:val="00021D87"/>
    <w:rsid w:val="00041052"/>
    <w:rsid w:val="00051CFD"/>
    <w:rsid w:val="0005425D"/>
    <w:rsid w:val="00077CD9"/>
    <w:rsid w:val="000E0A4A"/>
    <w:rsid w:val="00131D47"/>
    <w:rsid w:val="001828E6"/>
    <w:rsid w:val="001859B2"/>
    <w:rsid w:val="001D2ED2"/>
    <w:rsid w:val="00227470"/>
    <w:rsid w:val="00232BF9"/>
    <w:rsid w:val="00242082"/>
    <w:rsid w:val="00275EA3"/>
    <w:rsid w:val="00277B73"/>
    <w:rsid w:val="002B14FC"/>
    <w:rsid w:val="00310B81"/>
    <w:rsid w:val="003136A2"/>
    <w:rsid w:val="00383156"/>
    <w:rsid w:val="00387237"/>
    <w:rsid w:val="003944A8"/>
    <w:rsid w:val="003950F0"/>
    <w:rsid w:val="003A0CC1"/>
    <w:rsid w:val="003C015D"/>
    <w:rsid w:val="003D7F24"/>
    <w:rsid w:val="003F791F"/>
    <w:rsid w:val="00425421"/>
    <w:rsid w:val="00452678"/>
    <w:rsid w:val="004C20B1"/>
    <w:rsid w:val="004D1995"/>
    <w:rsid w:val="004D2A17"/>
    <w:rsid w:val="004F3D32"/>
    <w:rsid w:val="005011AE"/>
    <w:rsid w:val="00506F1A"/>
    <w:rsid w:val="00507283"/>
    <w:rsid w:val="005434C7"/>
    <w:rsid w:val="00543B80"/>
    <w:rsid w:val="00574E6B"/>
    <w:rsid w:val="00591056"/>
    <w:rsid w:val="005A2234"/>
    <w:rsid w:val="005B432E"/>
    <w:rsid w:val="005D361C"/>
    <w:rsid w:val="0060053A"/>
    <w:rsid w:val="006028B8"/>
    <w:rsid w:val="00617EA0"/>
    <w:rsid w:val="00666153"/>
    <w:rsid w:val="006865C1"/>
    <w:rsid w:val="006B0904"/>
    <w:rsid w:val="006B7804"/>
    <w:rsid w:val="006C1FE4"/>
    <w:rsid w:val="006E28FD"/>
    <w:rsid w:val="0077192E"/>
    <w:rsid w:val="007774F6"/>
    <w:rsid w:val="007A11B6"/>
    <w:rsid w:val="007D117F"/>
    <w:rsid w:val="007E6BCD"/>
    <w:rsid w:val="007F06C2"/>
    <w:rsid w:val="007F4C7A"/>
    <w:rsid w:val="007F6A3F"/>
    <w:rsid w:val="008036BB"/>
    <w:rsid w:val="00805FEB"/>
    <w:rsid w:val="00813C67"/>
    <w:rsid w:val="0085779F"/>
    <w:rsid w:val="00861B6D"/>
    <w:rsid w:val="0086729D"/>
    <w:rsid w:val="008D70C1"/>
    <w:rsid w:val="008E1476"/>
    <w:rsid w:val="00934096"/>
    <w:rsid w:val="009435E7"/>
    <w:rsid w:val="00993855"/>
    <w:rsid w:val="009C2A85"/>
    <w:rsid w:val="009D4EB6"/>
    <w:rsid w:val="00A41E33"/>
    <w:rsid w:val="00A54A9B"/>
    <w:rsid w:val="00A8009B"/>
    <w:rsid w:val="00A864B0"/>
    <w:rsid w:val="00AB76DC"/>
    <w:rsid w:val="00AE3920"/>
    <w:rsid w:val="00AE5ED7"/>
    <w:rsid w:val="00B02274"/>
    <w:rsid w:val="00B1214D"/>
    <w:rsid w:val="00B31437"/>
    <w:rsid w:val="00B470D9"/>
    <w:rsid w:val="00B64E3E"/>
    <w:rsid w:val="00B75DF5"/>
    <w:rsid w:val="00B97BD1"/>
    <w:rsid w:val="00BC0B7B"/>
    <w:rsid w:val="00BC6FBA"/>
    <w:rsid w:val="00C059CA"/>
    <w:rsid w:val="00C10AEA"/>
    <w:rsid w:val="00C1367A"/>
    <w:rsid w:val="00C75809"/>
    <w:rsid w:val="00CE0D8D"/>
    <w:rsid w:val="00CF7393"/>
    <w:rsid w:val="00D20E71"/>
    <w:rsid w:val="00D30F0C"/>
    <w:rsid w:val="00D45C10"/>
    <w:rsid w:val="00D47B2C"/>
    <w:rsid w:val="00D80BA3"/>
    <w:rsid w:val="00DA6C55"/>
    <w:rsid w:val="00DB5A42"/>
    <w:rsid w:val="00DF41C7"/>
    <w:rsid w:val="00E16D38"/>
    <w:rsid w:val="00E17FAF"/>
    <w:rsid w:val="00E567C9"/>
    <w:rsid w:val="00E63C2D"/>
    <w:rsid w:val="00E77F82"/>
    <w:rsid w:val="00E9376E"/>
    <w:rsid w:val="00EA17EA"/>
    <w:rsid w:val="00EE7B5C"/>
    <w:rsid w:val="00F31B07"/>
    <w:rsid w:val="00F46811"/>
    <w:rsid w:val="00F50A16"/>
    <w:rsid w:val="00F563E6"/>
    <w:rsid w:val="00F93E74"/>
    <w:rsid w:val="00FA662F"/>
    <w:rsid w:val="00FF0410"/>
    <w:rsid w:val="00FF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49E5EF30"/>
  <w15:docId w15:val="{D2D09CFC-B94D-4778-917F-EC478CE0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7237"/>
    <w:pPr>
      <w:tabs>
        <w:tab w:val="center" w:pos="4320"/>
        <w:tab w:val="right" w:pos="8640"/>
      </w:tabs>
    </w:p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character" w:customStyle="1" w:styleId="Bibliogrphy">
    <w:name w:val="Bibliogrphy"/>
  </w:style>
  <w:style w:type="character" w:customStyle="1" w:styleId="DocInit">
    <w:name w:val="Doc Init"/>
  </w:style>
  <w:style w:type="character" w:customStyle="1" w:styleId="TechInit">
    <w:name w:val="Tech Init"/>
  </w:style>
  <w:style w:type="character" w:customStyle="1" w:styleId="Pleading">
    <w:name w:val="Pleading"/>
  </w:style>
  <w:style w:type="paragraph" w:customStyle="1" w:styleId="Quick1">
    <w:name w:val="Quick 1."/>
    <w:basedOn w:val="Normal"/>
    <w:pPr>
      <w:widowControl w:val="0"/>
      <w:spacing w:line="240" w:lineRule="exact"/>
    </w:pPr>
  </w:style>
  <w:style w:type="paragraph" w:styleId="Footer">
    <w:name w:val="footer"/>
    <w:basedOn w:val="Normal"/>
    <w:rsid w:val="00387237"/>
    <w:pPr>
      <w:tabs>
        <w:tab w:val="center" w:pos="4320"/>
        <w:tab w:val="right" w:pos="8640"/>
      </w:tabs>
    </w:pPr>
  </w:style>
  <w:style w:type="character" w:styleId="PageNumber">
    <w:name w:val="page number"/>
    <w:basedOn w:val="DefaultParagraphFont"/>
    <w:rsid w:val="00387237"/>
  </w:style>
  <w:style w:type="paragraph" w:styleId="BalloonText">
    <w:name w:val="Balloon Text"/>
    <w:basedOn w:val="Normal"/>
    <w:link w:val="BalloonTextChar"/>
    <w:rsid w:val="00591056"/>
    <w:rPr>
      <w:rFonts w:ascii="Tahoma" w:hAnsi="Tahoma" w:cs="Tahoma"/>
      <w:sz w:val="16"/>
      <w:szCs w:val="16"/>
    </w:rPr>
  </w:style>
  <w:style w:type="character" w:customStyle="1" w:styleId="BalloonTextChar">
    <w:name w:val="Balloon Text Char"/>
    <w:basedOn w:val="DefaultParagraphFont"/>
    <w:link w:val="BalloonText"/>
    <w:rsid w:val="00591056"/>
    <w:rPr>
      <w:rFonts w:ascii="Tahoma" w:hAnsi="Tahoma" w:cs="Tahoma"/>
      <w:sz w:val="16"/>
      <w:szCs w:val="16"/>
    </w:rPr>
  </w:style>
  <w:style w:type="paragraph" w:styleId="ListParagraph">
    <w:name w:val="List Paragraph"/>
    <w:basedOn w:val="Normal"/>
    <w:uiPriority w:val="34"/>
    <w:qFormat/>
    <w:rsid w:val="00686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38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05F7E-F69C-4346-979E-6475070EE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3745</Words>
  <Characters>26697</Characters>
  <Application>Microsoft Office Word</Application>
  <DocSecurity>0</DocSecurity>
  <Lines>222</Lines>
  <Paragraphs>60</Paragraphs>
  <ScaleCrop>false</ScaleCrop>
  <HeadingPairs>
    <vt:vector size="2" baseType="variant">
      <vt:variant>
        <vt:lpstr>Title</vt:lpstr>
      </vt:variant>
      <vt:variant>
        <vt:i4>1</vt:i4>
      </vt:variant>
    </vt:vector>
  </HeadingPairs>
  <TitlesOfParts>
    <vt:vector size="1" baseType="lpstr">
      <vt:lpstr>R20</vt:lpstr>
    </vt:vector>
  </TitlesOfParts>
  <Company>SRI</Company>
  <LinksUpToDate>false</LinksUpToDate>
  <CharactersWithSpaces>30382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R20</dc:title>
  <dc:creator>Heather Skundrich</dc:creator>
  <cp:lastModifiedBy>Heather Skundrich</cp:lastModifiedBy>
  <cp:revision>6</cp:revision>
  <cp:lastPrinted>2018-09-05T17:25:00Z</cp:lastPrinted>
  <dcterms:created xsi:type="dcterms:W3CDTF">2018-09-05T17:23:00Z</dcterms:created>
  <dcterms:modified xsi:type="dcterms:W3CDTF">2018-09-05T17:25:00Z</dcterms:modified>
</cp:coreProperties>
</file>