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2C0" w14:textId="572B2F97" w:rsidR="00671683" w:rsidRPr="00FC7AAA" w:rsidRDefault="00671683" w:rsidP="00177B3F">
      <w:pPr>
        <w:widowControl w:val="0"/>
        <w:tabs>
          <w:tab w:val="left" w:pos="-540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28"/>
        </w:rPr>
      </w:pPr>
      <w:r w:rsidRPr="00FC7AAA">
        <w:rPr>
          <w:rFonts w:ascii="Arial" w:hAnsi="Arial" w:cs="Arial"/>
        </w:rPr>
        <w:fldChar w:fldCharType="begin"/>
      </w:r>
      <w:r w:rsidRPr="00FC7AAA">
        <w:rPr>
          <w:rFonts w:ascii="Arial" w:hAnsi="Arial" w:cs="Arial"/>
        </w:rPr>
        <w:instrText xml:space="preserve"> SEQ CHAPTER \h \r 1</w:instrText>
      </w:r>
      <w:r w:rsidRPr="00FC7AAA">
        <w:rPr>
          <w:rFonts w:ascii="Arial" w:hAnsi="Arial" w:cs="Arial"/>
        </w:rPr>
        <w:fldChar w:fldCharType="end"/>
      </w:r>
      <w:r w:rsidRPr="00FC7AAA">
        <w:rPr>
          <w:rFonts w:ascii="Arial" w:hAnsi="Arial" w:cs="Arial"/>
          <w:b/>
          <w:sz w:val="28"/>
        </w:rPr>
        <w:t>R20.35:</w:t>
      </w:r>
      <w:r w:rsidRPr="00FC7AAA">
        <w:rPr>
          <w:rFonts w:ascii="Arial" w:hAnsi="Arial" w:cs="Arial"/>
          <w:b/>
          <w:sz w:val="28"/>
        </w:rPr>
        <w:tab/>
        <w:t xml:space="preserve">SRI Assessment Documentation - Corrective Action Notification </w:t>
      </w:r>
      <w:r w:rsidR="00825052" w:rsidRPr="00FC7AAA">
        <w:rPr>
          <w:rFonts w:ascii="Arial" w:hAnsi="Arial" w:cs="Arial"/>
          <w:b/>
          <w:sz w:val="28"/>
        </w:rPr>
        <w:t>–</w:t>
      </w:r>
      <w:r w:rsidRPr="00FC7AAA">
        <w:rPr>
          <w:rFonts w:ascii="Arial" w:hAnsi="Arial" w:cs="Arial"/>
          <w:b/>
          <w:sz w:val="28"/>
        </w:rPr>
        <w:t xml:space="preserve"> </w:t>
      </w:r>
    </w:p>
    <w:tbl>
      <w:tblPr>
        <w:tblW w:w="10620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3690"/>
        <w:gridCol w:w="1440"/>
        <w:gridCol w:w="3060"/>
      </w:tblGrid>
      <w:tr w:rsidR="00C356B6" w:rsidRPr="00FC7AAA" w14:paraId="5832BC71" w14:textId="77777777" w:rsidTr="00C356B6">
        <w:trPr>
          <w:cantSplit/>
        </w:trPr>
        <w:tc>
          <w:tcPr>
            <w:tcW w:w="10620" w:type="dxa"/>
            <w:gridSpan w:val="4"/>
          </w:tcPr>
          <w:p w14:paraId="485DF953" w14:textId="77777777" w:rsidR="00C356B6" w:rsidRPr="00FC7AAA" w:rsidRDefault="00C356B6" w:rsidP="00EB0F7D">
            <w:pPr>
              <w:spacing w:before="45" w:after="15"/>
              <w:jc w:val="center"/>
              <w:rPr>
                <w:rFonts w:ascii="Arial" w:hAnsi="Arial" w:cs="Arial"/>
              </w:rPr>
            </w:pPr>
            <w:r w:rsidRPr="00FC7AAA">
              <w:rPr>
                <w:rFonts w:ascii="Arial" w:hAnsi="Arial" w:cs="Arial"/>
              </w:rPr>
              <w:t>P L E A S E    P R I N T</w:t>
            </w:r>
          </w:p>
        </w:tc>
      </w:tr>
      <w:tr w:rsidR="00C356B6" w:rsidRPr="00FC7AAA" w14:paraId="1798BFAB" w14:textId="77777777" w:rsidTr="00C356B6">
        <w:trPr>
          <w:cantSplit/>
        </w:trPr>
        <w:tc>
          <w:tcPr>
            <w:tcW w:w="24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742C58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F805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B6" w:rsidRPr="00FC7AAA" w14:paraId="23158CEA" w14:textId="77777777" w:rsidTr="00C356B6">
        <w:trPr>
          <w:cantSplit/>
        </w:trPr>
        <w:tc>
          <w:tcPr>
            <w:tcW w:w="24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9FDD385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Plant/facility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86B55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D2A89CC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Auditee No.: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542EE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B6" w:rsidRPr="00FC7AAA" w14:paraId="3981F3A8" w14:textId="77777777" w:rsidTr="00C356B6">
        <w:trPr>
          <w:cantSplit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CCBA894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Standard</w:t>
            </w:r>
            <w:r w:rsidR="00F82A5D" w:rsidRPr="00FC7AAA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EF8C0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569C66C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Audit Type: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E13FF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B6" w:rsidRPr="00FC7AAA" w14:paraId="2836878F" w14:textId="77777777" w:rsidTr="00C356B6">
        <w:trPr>
          <w:cantSplit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96D3B96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Date(s) of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E93D53C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450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86866A5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Finish:</w:t>
            </w:r>
          </w:p>
        </w:tc>
      </w:tr>
      <w:tr w:rsidR="00C356B6" w:rsidRPr="00FC7AAA" w14:paraId="0324FD8B" w14:textId="77777777" w:rsidTr="00C356B6">
        <w:trPr>
          <w:cantSplit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EFB3497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Lead/Team Auditor(s)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1D752D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B6" w:rsidRPr="00FC7AAA" w14:paraId="36E3D224" w14:textId="77777777" w:rsidTr="00C356B6">
        <w:trPr>
          <w:cantSplit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1F67D5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Coordinator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DF21E8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24B5B9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7AAA">
              <w:rPr>
                <w:rFonts w:ascii="Arial" w:hAnsi="Arial" w:cs="Arial"/>
                <w:sz w:val="18"/>
                <w:szCs w:val="18"/>
              </w:rPr>
              <w:t>Mandays</w:t>
            </w:r>
            <w:proofErr w:type="spellEnd"/>
            <w:r w:rsidRPr="00FC7AA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5C382C" w14:textId="77777777" w:rsidR="00C356B6" w:rsidRPr="00FC7AAA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742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770"/>
        <w:gridCol w:w="40"/>
        <w:gridCol w:w="1670"/>
        <w:gridCol w:w="180"/>
        <w:gridCol w:w="850"/>
        <w:gridCol w:w="720"/>
        <w:gridCol w:w="450"/>
        <w:gridCol w:w="540"/>
        <w:gridCol w:w="4107"/>
      </w:tblGrid>
      <w:tr w:rsidR="00300EC6" w:rsidRPr="00FC7AAA" w14:paraId="094CCB3B" w14:textId="77777777" w:rsidTr="007C6146">
        <w:tc>
          <w:tcPr>
            <w:tcW w:w="218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0186F8" w14:textId="77777777" w:rsidR="00300EC6" w:rsidRPr="00FC7AAA" w:rsidRDefault="00300EC6" w:rsidP="00F0147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0" w:hanging="450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8557" w:type="dxa"/>
            <w:gridSpan w:val="8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A3B468" w14:textId="77777777" w:rsidR="00300EC6" w:rsidRPr="00FC7AAA" w:rsidRDefault="00300EC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3F2DB6" w:rsidRPr="00FC7AAA" w14:paraId="6D395DC1" w14:textId="77777777" w:rsidTr="0062172C">
        <w:tc>
          <w:tcPr>
            <w:tcW w:w="4075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D5AEB" w14:textId="77777777" w:rsidR="007C6146" w:rsidRPr="00FC7AAA" w:rsidRDefault="007C6146" w:rsidP="00F0147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0" w:hanging="450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Nonconformity / Discrepancy Number: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35C3F6" w14:textId="77777777" w:rsidR="007C6146" w:rsidRPr="00FC7AAA" w:rsidRDefault="007C614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3"/>
          </w:tcPr>
          <w:p w14:paraId="78AB7EFE" w14:textId="77777777" w:rsidR="007C6146" w:rsidRPr="00FC7AAA" w:rsidRDefault="007C614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C7A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E5E94">
              <w:rPr>
                <w:rFonts w:ascii="Arial" w:hAnsi="Arial" w:cs="Arial"/>
                <w:sz w:val="20"/>
              </w:rPr>
            </w:r>
            <w:r w:rsidR="005E5E94">
              <w:rPr>
                <w:rFonts w:ascii="Arial" w:hAnsi="Arial" w:cs="Arial"/>
                <w:sz w:val="20"/>
              </w:rPr>
              <w:fldChar w:fldCharType="separate"/>
            </w:r>
            <w:r w:rsidRPr="00FC7AAA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FC7AAA">
              <w:rPr>
                <w:rFonts w:ascii="Arial" w:hAnsi="Arial" w:cs="Arial"/>
                <w:sz w:val="20"/>
              </w:rPr>
              <w:t xml:space="preserve">  Hold (major)</w:t>
            </w:r>
          </w:p>
        </w:tc>
        <w:tc>
          <w:tcPr>
            <w:tcW w:w="4107" w:type="dxa"/>
          </w:tcPr>
          <w:p w14:paraId="6633D32D" w14:textId="77777777" w:rsidR="007C6146" w:rsidRPr="00FC7AAA" w:rsidRDefault="007C614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C7A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E5E94">
              <w:rPr>
                <w:rFonts w:ascii="Arial" w:hAnsi="Arial" w:cs="Arial"/>
                <w:sz w:val="20"/>
              </w:rPr>
            </w:r>
            <w:r w:rsidR="005E5E94">
              <w:rPr>
                <w:rFonts w:ascii="Arial" w:hAnsi="Arial" w:cs="Arial"/>
                <w:sz w:val="20"/>
              </w:rPr>
              <w:fldChar w:fldCharType="separate"/>
            </w:r>
            <w:r w:rsidRPr="00FC7AAA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C7AAA">
              <w:rPr>
                <w:rFonts w:ascii="Arial" w:hAnsi="Arial" w:cs="Arial"/>
                <w:sz w:val="20"/>
              </w:rPr>
              <w:t xml:space="preserve">  Minor  </w:t>
            </w:r>
            <w:r w:rsidRPr="00FC7AAA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E5E94">
              <w:rPr>
                <w:rFonts w:ascii="Arial" w:hAnsi="Arial" w:cs="Arial"/>
                <w:sz w:val="20"/>
              </w:rPr>
            </w:r>
            <w:r w:rsidR="005E5E94">
              <w:rPr>
                <w:rFonts w:ascii="Arial" w:hAnsi="Arial" w:cs="Arial"/>
                <w:sz w:val="20"/>
              </w:rPr>
              <w:fldChar w:fldCharType="separate"/>
            </w:r>
            <w:r w:rsidRPr="00FC7AAA">
              <w:rPr>
                <w:rFonts w:ascii="Arial" w:hAnsi="Arial" w:cs="Arial"/>
                <w:sz w:val="20"/>
              </w:rPr>
              <w:fldChar w:fldCharType="end"/>
            </w:r>
            <w:r w:rsidRPr="00FC7AAA">
              <w:rPr>
                <w:rFonts w:ascii="Arial" w:hAnsi="Arial" w:cs="Arial"/>
                <w:sz w:val="20"/>
              </w:rPr>
              <w:t xml:space="preserve">  Potential Product Impact?</w:t>
            </w:r>
          </w:p>
        </w:tc>
      </w:tr>
      <w:tr w:rsidR="0062172C" w:rsidRPr="00FC7AAA" w14:paraId="30765D1A" w14:textId="77777777" w:rsidTr="00A959B8">
        <w:trPr>
          <w:trHeight w:val="20"/>
        </w:trPr>
        <w:tc>
          <w:tcPr>
            <w:tcW w:w="10742" w:type="dxa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CEB158" w14:textId="77777777" w:rsidR="0062172C" w:rsidRPr="00FC7AAA" w:rsidRDefault="0062172C" w:rsidP="0062172C">
            <w:pPr>
              <w:pStyle w:val="ListParagraph"/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72C" w:rsidRPr="00FC7AAA" w14:paraId="3F614738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DE8A02" w14:textId="77777777" w:rsidR="0062172C" w:rsidRPr="00FC7AAA" w:rsidRDefault="0062172C" w:rsidP="0062172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Classification Justification (H/M):</w:t>
            </w:r>
          </w:p>
        </w:tc>
      </w:tr>
      <w:tr w:rsidR="0062172C" w:rsidRPr="00FC7AAA" w14:paraId="0813EB01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5F6AE" w14:textId="77777777" w:rsidR="00303BAF" w:rsidRPr="00FC7AAA" w:rsidRDefault="00303BAF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240521B1" w14:textId="77777777" w:rsidR="00303BAF" w:rsidRPr="00FC7AAA" w:rsidRDefault="00303BAF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73EA4AC8" w14:textId="77777777" w:rsidR="00303BAF" w:rsidRPr="00FC7AAA" w:rsidRDefault="00303BAF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7E43BF6E" w14:textId="77777777" w:rsidR="00303BAF" w:rsidRPr="00FC7AAA" w:rsidRDefault="00303BAF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A959B8" w:rsidRPr="00FC7AAA" w14:paraId="3AFF0172" w14:textId="77777777" w:rsidTr="004627D5">
        <w:tc>
          <w:tcPr>
            <w:tcW w:w="10742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B4B91" w14:textId="77777777" w:rsidR="00A959B8" w:rsidRPr="00FC7AAA" w:rsidRDefault="00A959B8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72C" w:rsidRPr="00FC7AAA" w14:paraId="3C28A27E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E75159" w14:textId="77777777" w:rsidR="0062172C" w:rsidRPr="00FC7AAA" w:rsidRDefault="0062172C" w:rsidP="0062172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Standard (as applicable) / Requirement (# and description):</w:t>
            </w:r>
          </w:p>
        </w:tc>
      </w:tr>
      <w:tr w:rsidR="0062172C" w:rsidRPr="00FC7AAA" w14:paraId="4330EBDB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EE8978" w14:textId="5B4AB0FA" w:rsidR="00303BAF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5B744A8C" w14:textId="77777777" w:rsidR="00FC7AAA" w:rsidRPr="00FC7AAA" w:rsidRDefault="00FC7AAA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431CCEA8" w14:textId="77777777" w:rsidR="00303BAF" w:rsidRPr="00FC7AAA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A959B8" w:rsidRPr="00FC7AAA" w14:paraId="76A65518" w14:textId="77777777" w:rsidTr="00F54415">
        <w:tc>
          <w:tcPr>
            <w:tcW w:w="10742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D50ED1" w14:textId="77777777" w:rsidR="00A959B8" w:rsidRPr="00FC7AAA" w:rsidRDefault="00A959B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72C" w:rsidRPr="00FC7AAA" w14:paraId="451E9B8E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B6C82" w14:textId="77777777" w:rsidR="0062172C" w:rsidRPr="00FC7AAA" w:rsidRDefault="0062172C" w:rsidP="0062172C">
            <w:pPr>
              <w:widowControl w:val="0"/>
              <w:tabs>
                <w:tab w:val="left" w:pos="-540"/>
                <w:tab w:val="left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Nonconformity Description</w:t>
            </w:r>
            <w:r w:rsidR="00B40796" w:rsidRPr="00FC7AAA">
              <w:rPr>
                <w:rFonts w:ascii="Arial" w:hAnsi="Arial" w:cs="Arial"/>
                <w:sz w:val="20"/>
              </w:rPr>
              <w:t xml:space="preserve"> (Basis of Root Cause Analysis and Corrective Action)</w:t>
            </w:r>
            <w:r w:rsidRPr="00FC7AAA">
              <w:rPr>
                <w:rFonts w:ascii="Arial" w:hAnsi="Arial" w:cs="Arial"/>
                <w:sz w:val="20"/>
              </w:rPr>
              <w:t>:</w:t>
            </w:r>
          </w:p>
        </w:tc>
      </w:tr>
      <w:tr w:rsidR="00FA4E5E" w:rsidRPr="00FC7AAA" w14:paraId="4FAB54A5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278BE" w14:textId="77777777" w:rsidR="00FA4E5E" w:rsidRPr="00FC7AAA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0B1EE8EB" w14:textId="77777777" w:rsidR="00303BAF" w:rsidRPr="00FC7AAA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3BDA3552" w14:textId="77777777" w:rsidR="00303BAF" w:rsidRPr="00FC7AAA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3D3C5C3D" w14:textId="77777777" w:rsidR="00303BAF" w:rsidRPr="00FC7AAA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601D16" w:rsidRPr="00FC7AAA" w14:paraId="4248E409" w14:textId="77777777" w:rsidTr="0062172C">
        <w:tc>
          <w:tcPr>
            <w:tcW w:w="10742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DB1887" w14:textId="77777777" w:rsidR="00601D16" w:rsidRPr="00FC7AAA" w:rsidRDefault="00601D1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172C" w:rsidRPr="00FC7AAA" w14:paraId="01DC148A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6103D1" w14:textId="77777777" w:rsidR="0062172C" w:rsidRPr="00FC7AAA" w:rsidRDefault="0062172C" w:rsidP="00B40796">
            <w:pPr>
              <w:widowControl w:val="0"/>
              <w:tabs>
                <w:tab w:val="left" w:pos="-540"/>
                <w:tab w:val="left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Objective Evidence Observed (</w:t>
            </w:r>
            <w:r w:rsidR="00B40796" w:rsidRPr="00FC7AAA">
              <w:rPr>
                <w:rFonts w:ascii="Arial" w:hAnsi="Arial" w:cs="Arial"/>
                <w:sz w:val="20"/>
              </w:rPr>
              <w:t>Basis of Correction</w:t>
            </w:r>
            <w:r w:rsidRPr="00FC7AAA">
              <w:rPr>
                <w:rFonts w:ascii="Arial" w:hAnsi="Arial" w:cs="Arial"/>
                <w:sz w:val="20"/>
              </w:rPr>
              <w:t>):</w:t>
            </w:r>
          </w:p>
        </w:tc>
      </w:tr>
      <w:tr w:rsidR="00361925" w:rsidRPr="00FC7AAA" w14:paraId="57348457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9681B9" w14:textId="77777777" w:rsidR="00303BAF" w:rsidRPr="00FC7AAA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00A6EFC6" w14:textId="77777777" w:rsidR="00303BAF" w:rsidRPr="00FC7AAA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1F492CB7" w14:textId="77777777" w:rsidR="003749C0" w:rsidRPr="00FC7AAA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55451B48" w14:textId="77777777" w:rsidR="003749C0" w:rsidRPr="00FC7AAA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601D16" w:rsidRPr="00FC7AAA" w14:paraId="06D84BB7" w14:textId="77777777" w:rsidTr="00A959B8">
        <w:trPr>
          <w:trHeight w:val="20"/>
        </w:trPr>
        <w:tc>
          <w:tcPr>
            <w:tcW w:w="10742" w:type="dxa"/>
            <w:gridSpan w:val="10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5E469" w14:textId="77777777" w:rsidR="00601D16" w:rsidRPr="00FC7AAA" w:rsidRDefault="00601D1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4E5E" w:rsidRPr="00FC7AAA" w14:paraId="01799B9C" w14:textId="77777777" w:rsidTr="0062172C">
        <w:tc>
          <w:tcPr>
            <w:tcW w:w="389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DD6E78" w14:textId="77777777" w:rsidR="00FA4E5E" w:rsidRPr="00FC7AAA" w:rsidRDefault="00FA4E5E" w:rsidP="00DA4B8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 w:hanging="450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SRI Lead Auditor Signature/Date:</w:t>
            </w:r>
          </w:p>
        </w:tc>
        <w:tc>
          <w:tcPr>
            <w:tcW w:w="6847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E3B3E7" w14:textId="77777777" w:rsidR="00FA4E5E" w:rsidRPr="00FC7AAA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FA4E5E" w:rsidRPr="00FC7AAA" w14:paraId="503EEEF5" w14:textId="77777777">
        <w:tc>
          <w:tcPr>
            <w:tcW w:w="389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53585C" w14:textId="77777777" w:rsidR="00FA4E5E" w:rsidRPr="00FC7AAA" w:rsidRDefault="00FA4E5E" w:rsidP="00FA6394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 w:hanging="45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Acknowledgement Signature/Date:</w:t>
            </w:r>
          </w:p>
        </w:tc>
        <w:tc>
          <w:tcPr>
            <w:tcW w:w="684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718D19" w14:textId="77777777" w:rsidR="00FA4E5E" w:rsidRPr="00FC7AAA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A72A88" w:rsidRPr="00FC7AAA" w14:paraId="07AFCBF6" w14:textId="77777777" w:rsidTr="00DA4B8B">
        <w:tc>
          <w:tcPr>
            <w:tcW w:w="389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1FA55" w14:textId="77777777" w:rsidR="00A72A88" w:rsidRPr="00FC7AAA" w:rsidRDefault="00A72A88" w:rsidP="00825052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 w:hanging="450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Client Internal Corrective Action#: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D53BD" w14:textId="77777777" w:rsidR="00A72A88" w:rsidRPr="00FC7AAA" w:rsidRDefault="00A72A8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47" w:type="dxa"/>
            <w:gridSpan w:val="2"/>
          </w:tcPr>
          <w:p w14:paraId="061250BB" w14:textId="77777777" w:rsidR="00A72A88" w:rsidRPr="00FC7AAA" w:rsidRDefault="00A72A8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 xml:space="preserve">If Sampling Scheme </w:t>
            </w:r>
            <w:r w:rsidR="00332F93" w:rsidRPr="00FC7AA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93" w:rsidRPr="00FC7A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E5E94">
              <w:rPr>
                <w:rFonts w:ascii="Arial" w:hAnsi="Arial" w:cs="Arial"/>
                <w:sz w:val="20"/>
              </w:rPr>
            </w:r>
            <w:r w:rsidR="005E5E94">
              <w:rPr>
                <w:rFonts w:ascii="Arial" w:hAnsi="Arial" w:cs="Arial"/>
                <w:sz w:val="20"/>
              </w:rPr>
              <w:fldChar w:fldCharType="separate"/>
            </w:r>
            <w:r w:rsidR="00332F93" w:rsidRPr="00FC7AAA">
              <w:rPr>
                <w:rFonts w:ascii="Arial" w:hAnsi="Arial" w:cs="Arial"/>
                <w:sz w:val="20"/>
              </w:rPr>
              <w:fldChar w:fldCharType="end"/>
            </w:r>
            <w:r w:rsidRPr="00FC7AAA">
              <w:rPr>
                <w:rFonts w:ascii="Arial" w:hAnsi="Arial" w:cs="Arial"/>
                <w:sz w:val="20"/>
              </w:rPr>
              <w:t xml:space="preserve">Site specific </w:t>
            </w:r>
            <w:r w:rsidR="00332F93" w:rsidRPr="00FC7AA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93" w:rsidRPr="00FC7A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E5E94">
              <w:rPr>
                <w:rFonts w:ascii="Arial" w:hAnsi="Arial" w:cs="Arial"/>
                <w:sz w:val="20"/>
              </w:rPr>
            </w:r>
            <w:r w:rsidR="005E5E94">
              <w:rPr>
                <w:rFonts w:ascii="Arial" w:hAnsi="Arial" w:cs="Arial"/>
                <w:sz w:val="20"/>
              </w:rPr>
              <w:fldChar w:fldCharType="separate"/>
            </w:r>
            <w:r w:rsidR="00332F93" w:rsidRPr="00FC7AAA">
              <w:rPr>
                <w:rFonts w:ascii="Arial" w:hAnsi="Arial" w:cs="Arial"/>
                <w:sz w:val="20"/>
              </w:rPr>
              <w:fldChar w:fldCharType="end"/>
            </w:r>
            <w:r w:rsidRPr="00FC7AAA">
              <w:rPr>
                <w:rFonts w:ascii="Arial" w:hAnsi="Arial" w:cs="Arial"/>
                <w:sz w:val="20"/>
              </w:rPr>
              <w:t>Systemic</w:t>
            </w:r>
          </w:p>
        </w:tc>
      </w:tr>
      <w:tr w:rsidR="00FA6394" w:rsidRPr="00FC7AAA" w14:paraId="1E3D459A" w14:textId="77777777" w:rsidTr="004B6F09">
        <w:tc>
          <w:tcPr>
            <w:tcW w:w="10742" w:type="dxa"/>
            <w:gridSpan w:val="1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304E6A" w14:textId="77777777" w:rsidR="00FA6394" w:rsidRPr="00FC7AAA" w:rsidRDefault="00A3119E" w:rsidP="003E4DA6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6"/>
                <w:szCs w:val="16"/>
              </w:rPr>
              <w:t xml:space="preserve">Add reference to SRI CAN# (see line item #2 above) on your internal corrective action form.   </w:t>
            </w:r>
            <w:r w:rsidR="00FA6394" w:rsidRPr="00FC7AAA">
              <w:rPr>
                <w:rFonts w:ascii="Arial" w:hAnsi="Arial" w:cs="Arial"/>
                <w:i/>
                <w:sz w:val="18"/>
                <w:szCs w:val="18"/>
              </w:rPr>
              <w:t>Refer to page two for</w:t>
            </w:r>
            <w:r w:rsidRPr="00FC7AAA">
              <w:rPr>
                <w:rFonts w:ascii="Arial" w:hAnsi="Arial" w:cs="Arial"/>
                <w:i/>
                <w:sz w:val="18"/>
                <w:szCs w:val="18"/>
              </w:rPr>
              <w:t xml:space="preserve"> additional</w:t>
            </w:r>
            <w:r w:rsidR="00FA6394" w:rsidRPr="00FC7AAA">
              <w:rPr>
                <w:rFonts w:ascii="Arial" w:hAnsi="Arial" w:cs="Arial"/>
                <w:i/>
                <w:sz w:val="18"/>
                <w:szCs w:val="18"/>
              </w:rPr>
              <w:t xml:space="preserve"> instructions</w:t>
            </w:r>
            <w:r w:rsidR="003E4DA6" w:rsidRPr="00FC7AA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7A29F8" w:rsidRPr="00FC7AAA" w14:paraId="3BE076D6" w14:textId="77777777" w:rsidTr="00FA3900">
        <w:tc>
          <w:tcPr>
            <w:tcW w:w="10742" w:type="dxa"/>
            <w:gridSpan w:val="10"/>
            <w:tcBorders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A3D99F" w14:textId="77777777" w:rsidR="007A29F8" w:rsidRPr="00FC7AAA" w:rsidRDefault="007A29F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A4E5E" w:rsidRPr="00FC7AAA" w14:paraId="3EB8E8C6" w14:textId="77777777" w:rsidTr="00FA6394">
        <w:tc>
          <w:tcPr>
            <w:tcW w:w="2225" w:type="dxa"/>
            <w:gridSpan w:val="3"/>
            <w:tcBorders>
              <w:top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3BD3EC" w14:textId="77777777" w:rsidR="00FA4E5E" w:rsidRPr="00FC7AAA" w:rsidRDefault="00FA4E5E" w:rsidP="00F0147B">
            <w:pPr>
              <w:widowControl w:val="0"/>
              <w:tabs>
                <w:tab w:val="left" w:pos="-540"/>
                <w:tab w:val="left" w:pos="0"/>
                <w:tab w:val="left" w:pos="40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"/>
              <w:rPr>
                <w:rFonts w:ascii="Arial" w:hAnsi="Arial" w:cs="Arial"/>
                <w:b/>
                <w:sz w:val="18"/>
                <w:szCs w:val="18"/>
              </w:rPr>
            </w:pPr>
            <w:r w:rsidRPr="00FC7AAA">
              <w:rPr>
                <w:rFonts w:ascii="Arial" w:hAnsi="Arial" w:cs="Arial"/>
                <w:b/>
                <w:sz w:val="18"/>
                <w:szCs w:val="18"/>
              </w:rPr>
              <w:t>FOR SRI USE ONLY:</w:t>
            </w:r>
          </w:p>
        </w:tc>
        <w:tc>
          <w:tcPr>
            <w:tcW w:w="8517" w:type="dxa"/>
            <w:gridSpan w:val="7"/>
            <w:tcBorders>
              <w:top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3DD8F4" w14:textId="77777777" w:rsidR="00FA4E5E" w:rsidRPr="00FC7AAA" w:rsidRDefault="008A5C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 xml:space="preserve">Correction and </w:t>
            </w:r>
            <w:r w:rsidR="00436148" w:rsidRPr="00FC7AAA">
              <w:rPr>
                <w:rFonts w:ascii="Arial" w:hAnsi="Arial" w:cs="Arial"/>
                <w:sz w:val="18"/>
                <w:szCs w:val="18"/>
              </w:rPr>
              <w:t xml:space="preserve">Corrective Action Plans reviewed:  Plans accepted  </w:t>
            </w:r>
            <w:r w:rsidR="00436148" w:rsidRPr="00FC7A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36148" w:rsidRPr="00FC7A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5E94">
              <w:rPr>
                <w:rFonts w:ascii="Arial" w:hAnsi="Arial" w:cs="Arial"/>
                <w:sz w:val="18"/>
                <w:szCs w:val="18"/>
              </w:rPr>
            </w:r>
            <w:r w:rsidR="005E5E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148" w:rsidRPr="00FC7A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436148" w:rsidRPr="00FC7AAA">
              <w:rPr>
                <w:rFonts w:ascii="Arial" w:hAnsi="Arial" w:cs="Arial"/>
                <w:sz w:val="18"/>
                <w:szCs w:val="18"/>
              </w:rPr>
              <w:t xml:space="preserve">   Provide additional information </w:t>
            </w:r>
            <w:r w:rsidR="00436148" w:rsidRPr="00FC7A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36148" w:rsidRPr="00FC7AA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5E94">
              <w:rPr>
                <w:rFonts w:ascii="Arial" w:hAnsi="Arial" w:cs="Arial"/>
                <w:sz w:val="18"/>
                <w:szCs w:val="18"/>
              </w:rPr>
            </w:r>
            <w:r w:rsidR="005E5E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148" w:rsidRPr="00FC7A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A4E5E" w:rsidRPr="00FC7AAA" w14:paraId="736B7AEC" w14:textId="77777777" w:rsidTr="003E4DA6">
        <w:tc>
          <w:tcPr>
            <w:tcW w:w="141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6CF91" w14:textId="77777777" w:rsidR="00FA4E5E" w:rsidRPr="00FC7AAA" w:rsidRDefault="00FA4E5E" w:rsidP="00F0147B">
            <w:pPr>
              <w:widowControl w:val="0"/>
              <w:numPr>
                <w:ilvl w:val="0"/>
                <w:numId w:val="10"/>
              </w:numPr>
              <w:tabs>
                <w:tab w:val="left" w:pos="-54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Name/Date:</w:t>
            </w:r>
          </w:p>
        </w:tc>
        <w:tc>
          <w:tcPr>
            <w:tcW w:w="9327" w:type="dxa"/>
            <w:gridSpan w:val="9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15CD23" w14:textId="77777777" w:rsidR="00FA4E5E" w:rsidRPr="00FC7AAA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E5E" w:rsidRPr="00FC7AAA" w14:paraId="5D016636" w14:textId="77777777" w:rsidTr="003E4DA6">
        <w:tc>
          <w:tcPr>
            <w:tcW w:w="5645" w:type="dxa"/>
            <w:gridSpan w:val="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7AD50" w14:textId="77777777" w:rsidR="00FA4E5E" w:rsidRPr="00FC7AAA" w:rsidRDefault="00FA4E5E" w:rsidP="00F0147B">
            <w:pPr>
              <w:widowControl w:val="0"/>
              <w:numPr>
                <w:ilvl w:val="0"/>
                <w:numId w:val="10"/>
              </w:numPr>
              <w:tabs>
                <w:tab w:val="left" w:pos="-54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SRI verification of implementation and effectiveness, Name/Date: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0C063" w14:textId="77777777" w:rsidR="00FA4E5E" w:rsidRPr="00FC7AAA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9F8" w:rsidRPr="00FC7AAA" w14:paraId="38FD799D" w14:textId="77777777" w:rsidTr="00092587">
        <w:trPr>
          <w:trHeight w:val="20"/>
        </w:trPr>
        <w:tc>
          <w:tcPr>
            <w:tcW w:w="10742" w:type="dxa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BB1410" w14:textId="77777777" w:rsidR="007A29F8" w:rsidRPr="00FC7AAA" w:rsidRDefault="007A29F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43AA" w:rsidRPr="00FC7AAA" w14:paraId="02D0C8A6" w14:textId="77777777" w:rsidTr="006243AA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2F40AB" w14:textId="77777777" w:rsidR="006243AA" w:rsidRPr="00FC7AAA" w:rsidRDefault="006243AA" w:rsidP="006243AA">
            <w:pPr>
              <w:widowControl w:val="0"/>
              <w:tabs>
                <w:tab w:val="left" w:pos="-540"/>
                <w:tab w:val="left" w:pos="18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87"/>
              <w:rPr>
                <w:rFonts w:ascii="Arial" w:hAnsi="Arial" w:cs="Arial"/>
                <w:sz w:val="18"/>
                <w:szCs w:val="18"/>
              </w:rPr>
            </w:pPr>
            <w:r w:rsidRPr="00FC7AAA">
              <w:rPr>
                <w:rFonts w:ascii="Arial" w:hAnsi="Arial" w:cs="Arial"/>
                <w:sz w:val="18"/>
                <w:szCs w:val="18"/>
              </w:rPr>
              <w:t>Nature of Verification:</w:t>
            </w:r>
          </w:p>
        </w:tc>
      </w:tr>
      <w:tr w:rsidR="006243AA" w:rsidRPr="00FC7AAA" w14:paraId="4B31C75B" w14:textId="77777777" w:rsidTr="006243AA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AE4AC5" w14:textId="77777777" w:rsidR="006243AA" w:rsidRPr="00FC7AAA" w:rsidRDefault="006243AA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771F78" w14:textId="77777777" w:rsidR="003749C0" w:rsidRPr="00FC7AAA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FEF60B" w14:textId="77777777" w:rsidR="003749C0" w:rsidRPr="00FC7AAA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69DCC" w14:textId="77777777" w:rsidR="00FA6394" w:rsidRPr="00FC7AAA" w:rsidRDefault="00FA6394" w:rsidP="002F4749">
      <w:pPr>
        <w:pStyle w:val="Level1"/>
        <w:rPr>
          <w:rFonts w:ascii="Arial" w:hAnsi="Arial" w:cs="Arial"/>
          <w:sz w:val="18"/>
          <w:szCs w:val="18"/>
        </w:rPr>
      </w:pPr>
    </w:p>
    <w:p w14:paraId="4FB9D336" w14:textId="4FF991AE" w:rsidR="00BA66D7" w:rsidRPr="00FC7AAA" w:rsidRDefault="00BA66D7" w:rsidP="00BA66D7">
      <w:pPr>
        <w:rPr>
          <w:rFonts w:ascii="Arial" w:hAnsi="Arial" w:cs="Arial"/>
        </w:rPr>
        <w:sectPr w:rsidR="00BA66D7" w:rsidRPr="00FC7AAA" w:rsidSect="003711C0">
          <w:headerReference w:type="even" r:id="rId8"/>
          <w:footerReference w:type="even" r:id="rId9"/>
          <w:footerReference w:type="default" r:id="rId10"/>
          <w:footnotePr>
            <w:numFmt w:val="lowerLetter"/>
          </w:footnotePr>
          <w:endnotePr>
            <w:numFmt w:val="lowerLetter"/>
          </w:endnotePr>
          <w:pgSz w:w="12240" w:h="15840" w:code="1"/>
          <w:pgMar w:top="432" w:right="864" w:bottom="360" w:left="864" w:header="432" w:footer="432" w:gutter="0"/>
          <w:cols w:space="720"/>
          <w:docGrid w:linePitch="326"/>
        </w:sectPr>
      </w:pPr>
    </w:p>
    <w:tbl>
      <w:tblPr>
        <w:tblStyle w:val="TableGrid"/>
        <w:tblW w:w="10742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FA6394" w:rsidRPr="00FC7AAA" w14:paraId="32CD77A5" w14:textId="77777777" w:rsidTr="00A3119E">
        <w:tc>
          <w:tcPr>
            <w:tcW w:w="1074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E8A0B3" w14:textId="226DAD0C" w:rsidR="00FA6394" w:rsidRPr="00FC7AAA" w:rsidRDefault="00A3119E" w:rsidP="003A1EF8">
            <w:pPr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b/>
                <w:sz w:val="20"/>
                <w:lang w:val="en-CA"/>
              </w:rPr>
              <w:t xml:space="preserve">Client </w:t>
            </w:r>
            <w:r w:rsidR="00767D9E" w:rsidRPr="00FC7AAA">
              <w:rPr>
                <w:rFonts w:ascii="Arial" w:hAnsi="Arial" w:cs="Arial"/>
                <w:b/>
                <w:sz w:val="20"/>
                <w:lang w:val="en-CA"/>
              </w:rPr>
              <w:t>Instruction on Required Content</w:t>
            </w:r>
            <w:r w:rsidR="00295191" w:rsidRPr="00FC7AAA">
              <w:rPr>
                <w:rFonts w:ascii="Arial" w:hAnsi="Arial" w:cs="Arial"/>
                <w:b/>
                <w:sz w:val="20"/>
                <w:lang w:val="en-CA"/>
              </w:rPr>
              <w:t xml:space="preserve"> - </w:t>
            </w:r>
            <w:r w:rsidR="00FA6394" w:rsidRPr="00FC7AAA">
              <w:rPr>
                <w:rFonts w:ascii="Arial" w:hAnsi="Arial" w:cs="Arial"/>
                <w:sz w:val="20"/>
                <w:lang w:val="en-CA"/>
              </w:rPr>
              <w:fldChar w:fldCharType="begin"/>
            </w:r>
            <w:r w:rsidR="00FA6394" w:rsidRPr="00FC7AAA">
              <w:rPr>
                <w:rFonts w:ascii="Arial" w:hAnsi="Arial" w:cs="Arial"/>
                <w:sz w:val="20"/>
                <w:lang w:val="en-CA"/>
              </w:rPr>
              <w:instrText xml:space="preserve"> SEQ CHAPTER \h \r 1</w:instrText>
            </w:r>
            <w:r w:rsidR="00FA6394" w:rsidRPr="00FC7AAA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="00091912" w:rsidRPr="00FC7AAA">
              <w:rPr>
                <w:rFonts w:ascii="Arial" w:hAnsi="Arial" w:cs="Arial"/>
                <w:sz w:val="20"/>
                <w:lang w:val="en-CA"/>
              </w:rPr>
              <w:t>Your</w:t>
            </w:r>
            <w:r w:rsidR="00FA6394" w:rsidRPr="00FC7AAA">
              <w:rPr>
                <w:rFonts w:ascii="Arial" w:hAnsi="Arial" w:cs="Arial"/>
                <w:sz w:val="20"/>
              </w:rPr>
              <w:t xml:space="preserve"> internal corrective action form must address the following </w:t>
            </w:r>
            <w:r w:rsidR="00091912" w:rsidRPr="00FC7AAA">
              <w:rPr>
                <w:rFonts w:ascii="Arial" w:hAnsi="Arial" w:cs="Arial"/>
                <w:sz w:val="20"/>
              </w:rPr>
              <w:t>four items</w:t>
            </w:r>
            <w:r w:rsidR="003E4DA6" w:rsidRPr="00FC7AAA">
              <w:rPr>
                <w:rFonts w:ascii="Arial" w:hAnsi="Arial" w:cs="Arial"/>
                <w:sz w:val="20"/>
              </w:rPr>
              <w:t xml:space="preserve"> (o</w:t>
            </w:r>
            <w:r w:rsidR="00FA6394" w:rsidRPr="00FC7AAA">
              <w:rPr>
                <w:rFonts w:ascii="Arial" w:hAnsi="Arial" w:cs="Arial"/>
                <w:sz w:val="20"/>
              </w:rPr>
              <w:t>n SRI’s website, refer to SRI QP 6.0, Post-Audit Registration Procedures, section 2.2 for additional guidance):</w:t>
            </w:r>
          </w:p>
          <w:p w14:paraId="4569C3F3" w14:textId="77777777" w:rsidR="003E4DA6" w:rsidRPr="00FC7AAA" w:rsidRDefault="00DE5010" w:rsidP="003E4DA6">
            <w:pPr>
              <w:pStyle w:val="Level1"/>
              <w:numPr>
                <w:ilvl w:val="0"/>
                <w:numId w:val="32"/>
              </w:numPr>
              <w:ind w:left="547" w:hanging="540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b/>
                <w:sz w:val="20"/>
              </w:rPr>
              <w:t>CORRECTION:</w:t>
            </w:r>
            <w:r w:rsidRPr="00FC7AAA">
              <w:rPr>
                <w:rFonts w:ascii="Arial" w:hAnsi="Arial" w:cs="Arial"/>
                <w:sz w:val="20"/>
              </w:rPr>
              <w:t xml:space="preserve">  </w:t>
            </w:r>
            <w:r w:rsidR="00032EA8" w:rsidRPr="00FC7AAA">
              <w:rPr>
                <w:rFonts w:ascii="Arial" w:hAnsi="Arial" w:cs="Arial"/>
                <w:sz w:val="20"/>
              </w:rPr>
              <w:t xml:space="preserve">Your investigation should start with the information provided on page 1 of this form, in section 4, </w:t>
            </w:r>
            <w:r w:rsidR="00032EA8" w:rsidRPr="00FC7AAA">
              <w:rPr>
                <w:rFonts w:ascii="Arial" w:hAnsi="Arial" w:cs="Arial"/>
                <w:b/>
                <w:sz w:val="20"/>
              </w:rPr>
              <w:t xml:space="preserve">Objective Evidence Observed.  </w:t>
            </w:r>
            <w:r w:rsidR="00032EA8" w:rsidRPr="00FC7AAA">
              <w:rPr>
                <w:rFonts w:ascii="Arial" w:hAnsi="Arial" w:cs="Arial"/>
                <w:sz w:val="20"/>
              </w:rPr>
              <w:t>Because SRI’s</w:t>
            </w:r>
            <w:r w:rsidRPr="00FC7AAA">
              <w:rPr>
                <w:rFonts w:ascii="Arial" w:hAnsi="Arial" w:cs="Arial"/>
                <w:sz w:val="20"/>
              </w:rPr>
              <w:t xml:space="preserve"> audit is based on a sample,</w:t>
            </w:r>
            <w:r w:rsidR="00032EA8" w:rsidRPr="00FC7AAA">
              <w:rPr>
                <w:rFonts w:ascii="Arial" w:hAnsi="Arial" w:cs="Arial"/>
                <w:sz w:val="20"/>
              </w:rPr>
              <w:t xml:space="preserve"> </w:t>
            </w:r>
            <w:r w:rsidRPr="00FC7AAA">
              <w:rPr>
                <w:rFonts w:ascii="Arial" w:hAnsi="Arial" w:cs="Arial"/>
                <w:sz w:val="20"/>
              </w:rPr>
              <w:t>your</w:t>
            </w:r>
            <w:r w:rsidR="00032EA8" w:rsidRPr="00FC7AAA">
              <w:rPr>
                <w:rFonts w:ascii="Arial" w:hAnsi="Arial" w:cs="Arial"/>
                <w:sz w:val="20"/>
              </w:rPr>
              <w:t xml:space="preserve"> investigation must identify and document the full exten</w:t>
            </w:r>
            <w:r w:rsidRPr="00FC7AAA">
              <w:rPr>
                <w:rFonts w:ascii="Arial" w:hAnsi="Arial" w:cs="Arial"/>
                <w:sz w:val="20"/>
              </w:rPr>
              <w:t>t of the nonconformity</w:t>
            </w:r>
            <w:r w:rsidR="00032EA8" w:rsidRPr="00FC7AAA">
              <w:rPr>
                <w:rFonts w:ascii="Arial" w:hAnsi="Arial" w:cs="Arial"/>
                <w:sz w:val="20"/>
              </w:rPr>
              <w:t xml:space="preserve">.  </w:t>
            </w:r>
            <w:r w:rsidR="00AF2592" w:rsidRPr="00FC7AAA">
              <w:rPr>
                <w:rFonts w:ascii="Arial" w:hAnsi="Arial" w:cs="Arial"/>
                <w:sz w:val="20"/>
              </w:rPr>
              <w:t xml:space="preserve">If product included within the scope is impacted, Correction plans must include product containment.  </w:t>
            </w:r>
            <w:r w:rsidR="003E4DA6" w:rsidRPr="00FC7AAA">
              <w:rPr>
                <w:rFonts w:ascii="Arial" w:hAnsi="Arial" w:cs="Arial"/>
                <w:sz w:val="20"/>
              </w:rPr>
              <w:t>Include target dates</w:t>
            </w:r>
            <w:r w:rsidR="00AF2592" w:rsidRPr="00FC7AAA">
              <w:rPr>
                <w:rFonts w:ascii="Arial" w:hAnsi="Arial" w:cs="Arial"/>
                <w:sz w:val="20"/>
              </w:rPr>
              <w:t>/</w:t>
            </w:r>
            <w:r w:rsidR="003E4DA6" w:rsidRPr="00FC7AAA">
              <w:rPr>
                <w:rFonts w:ascii="Arial" w:hAnsi="Arial" w:cs="Arial"/>
                <w:sz w:val="20"/>
              </w:rPr>
              <w:t>r</w:t>
            </w:r>
            <w:r w:rsidR="00AF2592" w:rsidRPr="00FC7AAA">
              <w:rPr>
                <w:rFonts w:ascii="Arial" w:hAnsi="Arial" w:cs="Arial"/>
                <w:sz w:val="20"/>
              </w:rPr>
              <w:t xml:space="preserve">esponsibility for completion of all plans. </w:t>
            </w:r>
            <w:r w:rsidR="00032EA8" w:rsidRPr="00FC7AAA">
              <w:rPr>
                <w:rFonts w:ascii="Arial" w:hAnsi="Arial" w:cs="Arial"/>
                <w:sz w:val="20"/>
              </w:rPr>
              <w:t>Where possible, use clear</w:t>
            </w:r>
            <w:r w:rsidRPr="00FC7AAA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FC7AAA">
              <w:rPr>
                <w:rFonts w:ascii="Arial" w:hAnsi="Arial" w:cs="Arial"/>
                <w:sz w:val="20"/>
              </w:rPr>
              <w:t>data based</w:t>
            </w:r>
            <w:proofErr w:type="gramEnd"/>
            <w:r w:rsidR="00032EA8" w:rsidRPr="00FC7AAA">
              <w:rPr>
                <w:rFonts w:ascii="Arial" w:hAnsi="Arial" w:cs="Arial"/>
                <w:sz w:val="20"/>
              </w:rPr>
              <w:t xml:space="preserve"> statements to describe your investi</w:t>
            </w:r>
            <w:r w:rsidRPr="00FC7AAA">
              <w:rPr>
                <w:rFonts w:ascii="Arial" w:hAnsi="Arial" w:cs="Arial"/>
                <w:sz w:val="20"/>
              </w:rPr>
              <w:t>gation.</w:t>
            </w:r>
            <w:r w:rsidR="00032EA8" w:rsidRPr="00FC7AAA">
              <w:rPr>
                <w:rFonts w:ascii="Arial" w:hAnsi="Arial" w:cs="Arial"/>
                <w:sz w:val="20"/>
              </w:rPr>
              <w:t xml:space="preserve">  </w:t>
            </w:r>
            <w:r w:rsidR="003E4DA6" w:rsidRPr="00FC7AAA">
              <w:rPr>
                <w:rFonts w:ascii="Arial" w:hAnsi="Arial" w:cs="Arial"/>
                <w:sz w:val="20"/>
              </w:rPr>
              <w:t>Plans for Correction must be appropriate to the scope of the nonconformity and its effects.</w:t>
            </w:r>
          </w:p>
          <w:p w14:paraId="058F21B7" w14:textId="77777777" w:rsidR="003E4DA6" w:rsidRPr="00FC7AAA" w:rsidRDefault="00032EA8" w:rsidP="003E4DA6">
            <w:pPr>
              <w:pStyle w:val="Level1"/>
              <w:numPr>
                <w:ilvl w:val="0"/>
                <w:numId w:val="34"/>
              </w:numPr>
              <w:ind w:left="90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For example, if SRI identified a problem with incomplete inspection records (2 instances observed/</w:t>
            </w:r>
            <w:r w:rsidR="003E4DA6" w:rsidRPr="00FC7AAA">
              <w:rPr>
                <w:rFonts w:ascii="Arial" w:hAnsi="Arial" w:cs="Arial"/>
                <w:sz w:val="20"/>
              </w:rPr>
              <w:t xml:space="preserve"> </w:t>
            </w:r>
            <w:r w:rsidRPr="00FC7AAA">
              <w:rPr>
                <w:rFonts w:ascii="Arial" w:hAnsi="Arial" w:cs="Arial"/>
                <w:sz w:val="20"/>
              </w:rPr>
              <w:t xml:space="preserve">documented on page one), </w:t>
            </w:r>
            <w:r w:rsidR="00DE5010" w:rsidRPr="00FC7AAA">
              <w:rPr>
                <w:rFonts w:ascii="Arial" w:hAnsi="Arial" w:cs="Arial"/>
                <w:sz w:val="20"/>
              </w:rPr>
              <w:t>your</w:t>
            </w:r>
            <w:r w:rsidRPr="00FC7AAA">
              <w:rPr>
                <w:rFonts w:ascii="Arial" w:hAnsi="Arial" w:cs="Arial"/>
                <w:sz w:val="20"/>
              </w:rPr>
              <w:t xml:space="preserve"> investigation statement may </w:t>
            </w:r>
            <w:r w:rsidR="003E4DA6" w:rsidRPr="00FC7AAA">
              <w:rPr>
                <w:rFonts w:ascii="Arial" w:hAnsi="Arial" w:cs="Arial"/>
                <w:sz w:val="20"/>
              </w:rPr>
              <w:t xml:space="preserve">either </w:t>
            </w:r>
            <w:r w:rsidRPr="00FC7AAA">
              <w:rPr>
                <w:rFonts w:ascii="Arial" w:hAnsi="Arial" w:cs="Arial"/>
                <w:sz w:val="20"/>
              </w:rPr>
              <w:t>read:</w:t>
            </w:r>
          </w:p>
          <w:p w14:paraId="5F0D1430" w14:textId="77777777" w:rsidR="003E4DA6" w:rsidRPr="00FC7AAA" w:rsidRDefault="00AF2592" w:rsidP="003E4DA6">
            <w:pPr>
              <w:pStyle w:val="Level1"/>
              <w:numPr>
                <w:ilvl w:val="0"/>
                <w:numId w:val="33"/>
              </w:numPr>
              <w:ind w:left="126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Reviewed 30 inspection</w:t>
            </w:r>
            <w:r w:rsidR="00032EA8" w:rsidRPr="00FC7AAA">
              <w:rPr>
                <w:rFonts w:ascii="Arial" w:hAnsi="Arial" w:cs="Arial"/>
                <w:sz w:val="20"/>
              </w:rPr>
              <w:t xml:space="preserve"> records, with samples taken from all shifts.  No additi</w:t>
            </w:r>
            <w:r w:rsidR="00366237" w:rsidRPr="00FC7AAA">
              <w:rPr>
                <w:rFonts w:ascii="Arial" w:hAnsi="Arial" w:cs="Arial"/>
                <w:sz w:val="20"/>
              </w:rPr>
              <w:t>onal nonconformity was observed</w:t>
            </w:r>
            <w:r w:rsidR="003E4DA6" w:rsidRPr="00FC7AAA">
              <w:rPr>
                <w:rFonts w:ascii="Arial" w:hAnsi="Arial" w:cs="Arial"/>
                <w:sz w:val="20"/>
              </w:rPr>
              <w:t>.</w:t>
            </w:r>
            <w:r w:rsidR="00366237" w:rsidRPr="00FC7AAA">
              <w:rPr>
                <w:rFonts w:ascii="Arial" w:hAnsi="Arial" w:cs="Arial"/>
                <w:sz w:val="20"/>
              </w:rPr>
              <w:t xml:space="preserve"> </w:t>
            </w:r>
            <w:r w:rsidR="003E4DA6" w:rsidRPr="00FC7AAA">
              <w:rPr>
                <w:rFonts w:ascii="Arial" w:hAnsi="Arial" w:cs="Arial"/>
                <w:sz w:val="20"/>
              </w:rPr>
              <w:t xml:space="preserve"> </w:t>
            </w:r>
          </w:p>
          <w:p w14:paraId="13CC63CF" w14:textId="77777777" w:rsidR="00366237" w:rsidRPr="00FC7AAA" w:rsidRDefault="003E4DA6" w:rsidP="003E4DA6">
            <w:pPr>
              <w:pStyle w:val="Level1"/>
              <w:numPr>
                <w:ilvl w:val="0"/>
                <w:numId w:val="33"/>
              </w:numPr>
              <w:ind w:left="126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 xml:space="preserve">(Or) </w:t>
            </w:r>
            <w:r w:rsidR="00366237" w:rsidRPr="00FC7AAA">
              <w:rPr>
                <w:rFonts w:ascii="Arial" w:hAnsi="Arial" w:cs="Arial"/>
                <w:sz w:val="20"/>
              </w:rPr>
              <w:t>Reviewed 30 similar records, with s</w:t>
            </w:r>
            <w:r w:rsidRPr="00FC7AAA">
              <w:rPr>
                <w:rFonts w:ascii="Arial" w:hAnsi="Arial" w:cs="Arial"/>
                <w:sz w:val="20"/>
              </w:rPr>
              <w:t>amples taken from all shifts.  Ten (10)</w:t>
            </w:r>
            <w:r w:rsidR="00366237" w:rsidRPr="00FC7AAA">
              <w:rPr>
                <w:rFonts w:ascii="Arial" w:hAnsi="Arial" w:cs="Arial"/>
                <w:sz w:val="20"/>
              </w:rPr>
              <w:t xml:space="preserve"> additional nonconformities were observed, all from the 3</w:t>
            </w:r>
            <w:r w:rsidR="00366237" w:rsidRPr="00FC7AAA">
              <w:rPr>
                <w:rFonts w:ascii="Arial" w:hAnsi="Arial" w:cs="Arial"/>
                <w:sz w:val="20"/>
                <w:vertAlign w:val="superscript"/>
              </w:rPr>
              <w:t>rd</w:t>
            </w:r>
            <w:r w:rsidR="00366237" w:rsidRPr="00FC7AAA">
              <w:rPr>
                <w:rFonts w:ascii="Arial" w:hAnsi="Arial" w:cs="Arial"/>
                <w:sz w:val="20"/>
              </w:rPr>
              <w:t xml:space="preserve"> shift.</w:t>
            </w:r>
          </w:p>
          <w:p w14:paraId="231DC508" w14:textId="77777777" w:rsidR="00091912" w:rsidRPr="00FC7AAA" w:rsidRDefault="00091912" w:rsidP="003E4DA6">
            <w:pPr>
              <w:pStyle w:val="Level1"/>
              <w:rPr>
                <w:rFonts w:ascii="Arial" w:hAnsi="Arial" w:cs="Arial"/>
                <w:sz w:val="20"/>
              </w:rPr>
            </w:pPr>
          </w:p>
          <w:p w14:paraId="481C8CA9" w14:textId="77777777" w:rsidR="003E4DA6" w:rsidRPr="00FC7AAA" w:rsidRDefault="00DE5010" w:rsidP="003E4DA6">
            <w:pPr>
              <w:pStyle w:val="Level1"/>
              <w:numPr>
                <w:ilvl w:val="0"/>
                <w:numId w:val="32"/>
              </w:numPr>
              <w:ind w:left="547" w:hanging="540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b/>
                <w:sz w:val="20"/>
              </w:rPr>
              <w:t>ROOT CAUSE ANALYSIS</w:t>
            </w:r>
            <w:r w:rsidR="00091912" w:rsidRPr="00FC7AAA">
              <w:rPr>
                <w:rFonts w:ascii="Arial" w:hAnsi="Arial" w:cs="Arial"/>
                <w:sz w:val="20"/>
              </w:rPr>
              <w:t xml:space="preserve">:  </w:t>
            </w:r>
            <w:r w:rsidR="00B40796" w:rsidRPr="00FC7AAA">
              <w:rPr>
                <w:rFonts w:ascii="Arial" w:hAnsi="Arial" w:cs="Arial"/>
                <w:sz w:val="20"/>
              </w:rPr>
              <w:t xml:space="preserve">Your root cause analysis should start with the information provided on page 1 of this form, in section 4, </w:t>
            </w:r>
            <w:r w:rsidR="00B40796" w:rsidRPr="00FC7AAA">
              <w:rPr>
                <w:rFonts w:ascii="Arial" w:hAnsi="Arial" w:cs="Arial"/>
                <w:b/>
                <w:sz w:val="20"/>
              </w:rPr>
              <w:t>Nonconformity Description</w:t>
            </w:r>
            <w:r w:rsidR="00B40796" w:rsidRPr="00FC7AAA">
              <w:rPr>
                <w:rFonts w:ascii="Arial" w:hAnsi="Arial" w:cs="Arial"/>
                <w:sz w:val="20"/>
              </w:rPr>
              <w:t>.  T</w:t>
            </w:r>
            <w:r w:rsidRPr="00FC7AAA">
              <w:rPr>
                <w:rFonts w:ascii="Arial" w:hAnsi="Arial" w:cs="Arial"/>
                <w:sz w:val="20"/>
              </w:rPr>
              <w:t xml:space="preserve">he </w:t>
            </w:r>
            <w:r w:rsidR="00FA6394" w:rsidRPr="00FC7AAA">
              <w:rPr>
                <w:rFonts w:ascii="Arial" w:hAnsi="Arial" w:cs="Arial"/>
                <w:sz w:val="20"/>
              </w:rPr>
              <w:t>methodology used in determining why the Management System was</w:t>
            </w:r>
            <w:r w:rsidR="003E4DA6" w:rsidRPr="00FC7AAA">
              <w:rPr>
                <w:rFonts w:ascii="Arial" w:hAnsi="Arial" w:cs="Arial"/>
                <w:sz w:val="20"/>
              </w:rPr>
              <w:t xml:space="preserve"> not followed and/or effective </w:t>
            </w:r>
            <w:r w:rsidR="00FA6394" w:rsidRPr="00FC7AAA">
              <w:rPr>
                <w:rFonts w:ascii="Arial" w:hAnsi="Arial" w:cs="Arial"/>
                <w:sz w:val="20"/>
              </w:rPr>
              <w:t>techniques</w:t>
            </w:r>
            <w:r w:rsidR="00091912" w:rsidRPr="00FC7AAA">
              <w:rPr>
                <w:rFonts w:ascii="Arial" w:hAnsi="Arial" w:cs="Arial"/>
                <w:sz w:val="20"/>
              </w:rPr>
              <w:t xml:space="preserve"> </w:t>
            </w:r>
            <w:r w:rsidR="003E4DA6" w:rsidRPr="00FC7AAA">
              <w:rPr>
                <w:rFonts w:ascii="Arial" w:hAnsi="Arial" w:cs="Arial"/>
                <w:sz w:val="20"/>
              </w:rPr>
              <w:t>(</w:t>
            </w:r>
            <w:r w:rsidR="00091912" w:rsidRPr="00FC7AAA">
              <w:rPr>
                <w:rFonts w:ascii="Arial" w:hAnsi="Arial" w:cs="Arial"/>
                <w:sz w:val="20"/>
              </w:rPr>
              <w:t>such as</w:t>
            </w:r>
            <w:r w:rsidR="00911136" w:rsidRPr="00FC7AAA">
              <w:rPr>
                <w:rFonts w:ascii="Arial" w:hAnsi="Arial" w:cs="Arial"/>
                <w:sz w:val="20"/>
              </w:rPr>
              <w:t>,</w:t>
            </w:r>
            <w:r w:rsidR="00FA6394" w:rsidRPr="00FC7AAA">
              <w:rPr>
                <w:rFonts w:ascii="Arial" w:hAnsi="Arial" w:cs="Arial"/>
                <w:sz w:val="20"/>
              </w:rPr>
              <w:t xml:space="preserve"> 5 Why, fishbone, cause and effect, FMEA, etc.)</w:t>
            </w:r>
            <w:r w:rsidR="00B40796" w:rsidRPr="00FC7AAA">
              <w:rPr>
                <w:rFonts w:ascii="Arial" w:hAnsi="Arial" w:cs="Arial"/>
                <w:sz w:val="20"/>
              </w:rPr>
              <w:t xml:space="preserve"> must be described</w:t>
            </w:r>
            <w:r w:rsidR="00FA6394" w:rsidRPr="00FC7AAA">
              <w:rPr>
                <w:rFonts w:ascii="Arial" w:hAnsi="Arial" w:cs="Arial"/>
                <w:sz w:val="20"/>
              </w:rPr>
              <w:t xml:space="preserve">.  </w:t>
            </w:r>
            <w:r w:rsidR="00911136" w:rsidRPr="00FC7AAA">
              <w:rPr>
                <w:rFonts w:ascii="Arial" w:hAnsi="Arial" w:cs="Arial"/>
                <w:sz w:val="20"/>
              </w:rPr>
              <w:t>Also,</w:t>
            </w:r>
            <w:r w:rsidR="00B40796" w:rsidRPr="00FC7AAA">
              <w:rPr>
                <w:rFonts w:ascii="Arial" w:hAnsi="Arial" w:cs="Arial"/>
                <w:sz w:val="20"/>
              </w:rPr>
              <w:t xml:space="preserve"> record</w:t>
            </w:r>
            <w:r w:rsidR="00FA6394" w:rsidRPr="00FC7AAA">
              <w:rPr>
                <w:rFonts w:ascii="Arial" w:hAnsi="Arial" w:cs="Arial"/>
                <w:sz w:val="20"/>
              </w:rPr>
              <w:t xml:space="preserve"> a description of the identified Root Cause(s).</w:t>
            </w:r>
            <w:r w:rsidRPr="00FC7AAA">
              <w:rPr>
                <w:rFonts w:ascii="Arial" w:hAnsi="Arial" w:cs="Arial"/>
                <w:sz w:val="20"/>
              </w:rPr>
              <w:t xml:space="preserve">  </w:t>
            </w:r>
          </w:p>
          <w:p w14:paraId="0A4D178C" w14:textId="77777777" w:rsidR="00DE5010" w:rsidRPr="00FC7AAA" w:rsidRDefault="00DE5010" w:rsidP="006F0E1F">
            <w:pPr>
              <w:pStyle w:val="Level1"/>
              <w:numPr>
                <w:ilvl w:val="0"/>
                <w:numId w:val="35"/>
              </w:numPr>
              <w:ind w:left="90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For example:</w:t>
            </w:r>
            <w:r w:rsidR="006F0E1F" w:rsidRPr="00FC7AAA">
              <w:rPr>
                <w:rFonts w:ascii="Arial" w:hAnsi="Arial" w:cs="Arial"/>
                <w:sz w:val="20"/>
              </w:rPr>
              <w:t xml:space="preserve">  </w:t>
            </w:r>
            <w:r w:rsidRPr="00FC7AAA">
              <w:rPr>
                <w:rFonts w:ascii="Arial" w:hAnsi="Arial" w:cs="Arial"/>
                <w:sz w:val="20"/>
              </w:rPr>
              <w:t>5 Why analysis con</w:t>
            </w:r>
            <w:r w:rsidR="00B40796" w:rsidRPr="00FC7AAA">
              <w:rPr>
                <w:rFonts w:ascii="Arial" w:hAnsi="Arial" w:cs="Arial"/>
                <w:sz w:val="20"/>
              </w:rPr>
              <w:t>cluded that communication plans,</w:t>
            </w:r>
            <w:r w:rsidRPr="00FC7AAA">
              <w:rPr>
                <w:rFonts w:ascii="Arial" w:hAnsi="Arial" w:cs="Arial"/>
                <w:sz w:val="20"/>
              </w:rPr>
              <w:t xml:space="preserve"> regarding the importance o</w:t>
            </w:r>
            <w:r w:rsidR="00B40796" w:rsidRPr="00FC7AAA">
              <w:rPr>
                <w:rFonts w:ascii="Arial" w:hAnsi="Arial" w:cs="Arial"/>
                <w:sz w:val="20"/>
              </w:rPr>
              <w:t>f completing inspection records</w:t>
            </w:r>
            <w:r w:rsidRPr="00FC7AAA">
              <w:rPr>
                <w:rFonts w:ascii="Arial" w:hAnsi="Arial" w:cs="Arial"/>
                <w:sz w:val="20"/>
              </w:rPr>
              <w:t xml:space="preserve"> and the potential consequences of incomplete records are inadequate.</w:t>
            </w:r>
          </w:p>
          <w:p w14:paraId="4A8D1BC4" w14:textId="77777777" w:rsidR="00091912" w:rsidRPr="00FC7AAA" w:rsidRDefault="00091912" w:rsidP="00091912">
            <w:pPr>
              <w:pStyle w:val="Level1"/>
              <w:ind w:left="367"/>
              <w:rPr>
                <w:rFonts w:ascii="Arial" w:hAnsi="Arial" w:cs="Arial"/>
                <w:sz w:val="20"/>
              </w:rPr>
            </w:pPr>
          </w:p>
          <w:p w14:paraId="226F1A1A" w14:textId="77777777" w:rsidR="002F6769" w:rsidRPr="00FC7AAA" w:rsidRDefault="00DE5010" w:rsidP="002F6769">
            <w:pPr>
              <w:pStyle w:val="Level1"/>
              <w:numPr>
                <w:ilvl w:val="0"/>
                <w:numId w:val="32"/>
              </w:numPr>
              <w:ind w:left="547" w:hanging="54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b/>
                <w:sz w:val="20"/>
              </w:rPr>
              <w:t>CORRECTIVE ACTION:</w:t>
            </w:r>
            <w:r w:rsidRPr="00FC7AAA">
              <w:rPr>
                <w:rFonts w:ascii="Arial" w:hAnsi="Arial" w:cs="Arial"/>
                <w:sz w:val="20"/>
              </w:rPr>
              <w:t xml:space="preserve"> </w:t>
            </w:r>
            <w:r w:rsidR="00B40796" w:rsidRPr="00FC7AAA">
              <w:rPr>
                <w:rFonts w:ascii="Arial" w:hAnsi="Arial" w:cs="Arial"/>
                <w:sz w:val="20"/>
              </w:rPr>
              <w:t>Your</w:t>
            </w:r>
            <w:r w:rsidRPr="00FC7AAA">
              <w:rPr>
                <w:rFonts w:ascii="Arial" w:hAnsi="Arial" w:cs="Arial"/>
                <w:sz w:val="20"/>
              </w:rPr>
              <w:t xml:space="preserve"> </w:t>
            </w:r>
            <w:r w:rsidR="006F1365" w:rsidRPr="00FC7AAA">
              <w:rPr>
                <w:rFonts w:ascii="Arial" w:hAnsi="Arial" w:cs="Arial"/>
                <w:sz w:val="20"/>
              </w:rPr>
              <w:t>p</w:t>
            </w:r>
            <w:r w:rsidR="00091912" w:rsidRPr="00FC7AAA">
              <w:rPr>
                <w:rFonts w:ascii="Arial" w:hAnsi="Arial" w:cs="Arial"/>
                <w:sz w:val="20"/>
              </w:rPr>
              <w:t>lan to i</w:t>
            </w:r>
            <w:r w:rsidR="00FA6394" w:rsidRPr="00FC7AAA">
              <w:rPr>
                <w:rFonts w:ascii="Arial" w:hAnsi="Arial" w:cs="Arial"/>
                <w:sz w:val="20"/>
              </w:rPr>
              <w:t xml:space="preserve">mplement Corrective Action </w:t>
            </w:r>
            <w:r w:rsidR="006F1365" w:rsidRPr="00FC7AAA">
              <w:rPr>
                <w:rFonts w:ascii="Arial" w:hAnsi="Arial" w:cs="Arial"/>
                <w:sz w:val="20"/>
              </w:rPr>
              <w:t>must describe the actions</w:t>
            </w:r>
            <w:r w:rsidR="00FA6394" w:rsidRPr="00FC7AAA">
              <w:rPr>
                <w:rFonts w:ascii="Arial" w:hAnsi="Arial" w:cs="Arial"/>
                <w:sz w:val="20"/>
              </w:rPr>
              <w:t xml:space="preserve"> need</w:t>
            </w:r>
            <w:r w:rsidR="006F1365" w:rsidRPr="00FC7AAA">
              <w:rPr>
                <w:rFonts w:ascii="Arial" w:hAnsi="Arial" w:cs="Arial"/>
                <w:sz w:val="20"/>
              </w:rPr>
              <w:t>ed</w:t>
            </w:r>
            <w:r w:rsidR="00FA6394" w:rsidRPr="00FC7AAA">
              <w:rPr>
                <w:rFonts w:ascii="Arial" w:hAnsi="Arial" w:cs="Arial"/>
                <w:sz w:val="20"/>
              </w:rPr>
              <w:t xml:space="preserve"> to </w:t>
            </w:r>
            <w:r w:rsidR="006F1365" w:rsidRPr="00FC7AAA">
              <w:rPr>
                <w:rFonts w:ascii="Arial" w:hAnsi="Arial" w:cs="Arial"/>
                <w:sz w:val="20"/>
              </w:rPr>
              <w:t>remove</w:t>
            </w:r>
            <w:r w:rsidR="00FA6394" w:rsidRPr="00FC7AAA">
              <w:rPr>
                <w:rFonts w:ascii="Arial" w:hAnsi="Arial" w:cs="Arial"/>
                <w:sz w:val="20"/>
              </w:rPr>
              <w:t xml:space="preserve"> the</w:t>
            </w:r>
            <w:r w:rsidR="006F1365" w:rsidRPr="00FC7AAA">
              <w:rPr>
                <w:rFonts w:ascii="Arial" w:hAnsi="Arial" w:cs="Arial"/>
                <w:sz w:val="20"/>
              </w:rPr>
              <w:t xml:space="preserve"> root cause</w:t>
            </w:r>
            <w:r w:rsidR="00B40796" w:rsidRPr="00FC7AAA">
              <w:rPr>
                <w:rFonts w:ascii="Arial" w:hAnsi="Arial" w:cs="Arial"/>
                <w:sz w:val="20"/>
              </w:rPr>
              <w:t>(s)</w:t>
            </w:r>
            <w:r w:rsidR="006F1365" w:rsidRPr="00FC7AAA">
              <w:rPr>
                <w:rFonts w:ascii="Arial" w:hAnsi="Arial" w:cs="Arial"/>
                <w:sz w:val="20"/>
              </w:rPr>
              <w:t xml:space="preserve"> from the mana</w:t>
            </w:r>
            <w:r w:rsidR="002F6769" w:rsidRPr="00FC7AAA">
              <w:rPr>
                <w:rFonts w:ascii="Arial" w:hAnsi="Arial" w:cs="Arial"/>
                <w:sz w:val="20"/>
              </w:rPr>
              <w:t>gement system.  Include target d</w:t>
            </w:r>
            <w:r w:rsidR="006F1365" w:rsidRPr="00FC7AAA">
              <w:rPr>
                <w:rFonts w:ascii="Arial" w:hAnsi="Arial" w:cs="Arial"/>
                <w:sz w:val="20"/>
              </w:rPr>
              <w:t>ates/</w:t>
            </w:r>
            <w:r w:rsidR="002F6769" w:rsidRPr="00FC7AAA">
              <w:rPr>
                <w:rFonts w:ascii="Arial" w:hAnsi="Arial" w:cs="Arial"/>
                <w:sz w:val="20"/>
              </w:rPr>
              <w:t>r</w:t>
            </w:r>
            <w:r w:rsidR="006F1365" w:rsidRPr="00FC7AAA">
              <w:rPr>
                <w:rFonts w:ascii="Arial" w:hAnsi="Arial" w:cs="Arial"/>
                <w:sz w:val="20"/>
              </w:rPr>
              <w:t xml:space="preserve">esponsibility for </w:t>
            </w:r>
            <w:r w:rsidR="00091912" w:rsidRPr="00FC7AAA">
              <w:rPr>
                <w:rFonts w:ascii="Arial" w:hAnsi="Arial" w:cs="Arial"/>
                <w:sz w:val="20"/>
              </w:rPr>
              <w:t>each aspect of the plan</w:t>
            </w:r>
            <w:r w:rsidR="002F6769" w:rsidRPr="00FC7AAA">
              <w:rPr>
                <w:rFonts w:ascii="Arial" w:hAnsi="Arial" w:cs="Arial"/>
                <w:sz w:val="20"/>
              </w:rPr>
              <w:t>.  Requirements for corrective action plans vary according to the reference standard and or customer requirements.  Refer to applicable requirements to ensure your plans address all specified requirements.</w:t>
            </w:r>
          </w:p>
          <w:p w14:paraId="1B492081" w14:textId="77777777" w:rsidR="00FA6394" w:rsidRPr="00FC7AAA" w:rsidRDefault="006F1365" w:rsidP="002F6769">
            <w:pPr>
              <w:pStyle w:val="Level1"/>
              <w:numPr>
                <w:ilvl w:val="1"/>
                <w:numId w:val="39"/>
              </w:numPr>
              <w:ind w:left="90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 xml:space="preserve">For </w:t>
            </w:r>
            <w:r w:rsidR="009B0AD5" w:rsidRPr="00FC7AAA">
              <w:rPr>
                <w:rFonts w:ascii="Arial" w:hAnsi="Arial" w:cs="Arial"/>
                <w:sz w:val="20"/>
              </w:rPr>
              <w:t>ex</w:t>
            </w:r>
            <w:r w:rsidRPr="00FC7AAA">
              <w:rPr>
                <w:rFonts w:ascii="Arial" w:hAnsi="Arial" w:cs="Arial"/>
                <w:sz w:val="20"/>
              </w:rPr>
              <w:t>ample:</w:t>
            </w:r>
            <w:r w:rsidR="002F6769" w:rsidRPr="00FC7AAA">
              <w:rPr>
                <w:rFonts w:ascii="Arial" w:hAnsi="Arial" w:cs="Arial"/>
                <w:sz w:val="20"/>
              </w:rPr>
              <w:t xml:space="preserve">  </w:t>
            </w:r>
            <w:r w:rsidRPr="00FC7AAA">
              <w:rPr>
                <w:rFonts w:ascii="Arial" w:hAnsi="Arial" w:cs="Arial"/>
                <w:sz w:val="20"/>
              </w:rPr>
              <w:t>Operations Manager will update the communication plan by XYZ date</w:t>
            </w:r>
            <w:r w:rsidR="00FA6394" w:rsidRPr="00FC7AAA">
              <w:rPr>
                <w:rFonts w:ascii="Arial" w:hAnsi="Arial" w:cs="Arial"/>
                <w:sz w:val="20"/>
              </w:rPr>
              <w:t xml:space="preserve"> </w:t>
            </w:r>
            <w:r w:rsidRPr="00FC7AAA">
              <w:rPr>
                <w:rFonts w:ascii="Arial" w:hAnsi="Arial" w:cs="Arial"/>
                <w:sz w:val="20"/>
              </w:rPr>
              <w:t>to include written postings and face</w:t>
            </w:r>
            <w:r w:rsidR="002F6769" w:rsidRPr="00FC7AAA">
              <w:rPr>
                <w:rFonts w:ascii="Arial" w:hAnsi="Arial" w:cs="Arial"/>
                <w:sz w:val="20"/>
              </w:rPr>
              <w:t>-</w:t>
            </w:r>
            <w:r w:rsidRPr="00FC7AAA">
              <w:rPr>
                <w:rFonts w:ascii="Arial" w:hAnsi="Arial" w:cs="Arial"/>
                <w:sz w:val="20"/>
              </w:rPr>
              <w:t>t</w:t>
            </w:r>
            <w:r w:rsidR="002F6769" w:rsidRPr="00FC7AAA">
              <w:rPr>
                <w:rFonts w:ascii="Arial" w:hAnsi="Arial" w:cs="Arial"/>
                <w:sz w:val="20"/>
              </w:rPr>
              <w:t>o-</w:t>
            </w:r>
            <w:r w:rsidRPr="00FC7AAA">
              <w:rPr>
                <w:rFonts w:ascii="Arial" w:hAnsi="Arial" w:cs="Arial"/>
                <w:sz w:val="20"/>
              </w:rPr>
              <w:t xml:space="preserve">face communication from supervisory management during quarterly lunch box employee meetings.  </w:t>
            </w:r>
            <w:r w:rsidR="00B40796" w:rsidRPr="00FC7AAA">
              <w:rPr>
                <w:rFonts w:ascii="Arial" w:hAnsi="Arial" w:cs="Arial"/>
                <w:sz w:val="20"/>
              </w:rPr>
              <w:t xml:space="preserve">These communications will stress the importance of completing inspection records and the consequences of incomplete records.  </w:t>
            </w:r>
            <w:r w:rsidRPr="00FC7AAA">
              <w:rPr>
                <w:rFonts w:ascii="Arial" w:hAnsi="Arial" w:cs="Arial"/>
                <w:sz w:val="20"/>
              </w:rPr>
              <w:t>This will be a regular topic until monitoring confirms employees consistently complete required records.</w:t>
            </w:r>
          </w:p>
          <w:p w14:paraId="5F70AC29" w14:textId="77777777" w:rsidR="00B40796" w:rsidRPr="00FC7AAA" w:rsidRDefault="00B40796" w:rsidP="00091912">
            <w:pPr>
              <w:pStyle w:val="Level1"/>
              <w:ind w:left="367"/>
              <w:rPr>
                <w:rFonts w:ascii="Arial" w:hAnsi="Arial" w:cs="Arial"/>
                <w:sz w:val="20"/>
              </w:rPr>
            </w:pPr>
          </w:p>
          <w:p w14:paraId="00897CB0" w14:textId="77777777" w:rsidR="00BF771D" w:rsidRPr="00FC7AAA" w:rsidRDefault="00091912" w:rsidP="00BF771D">
            <w:pPr>
              <w:pStyle w:val="Level1"/>
              <w:numPr>
                <w:ilvl w:val="0"/>
                <w:numId w:val="32"/>
              </w:numPr>
              <w:ind w:left="547" w:hanging="540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b/>
                <w:sz w:val="20"/>
              </w:rPr>
              <w:t>VERIFICATION:</w:t>
            </w:r>
            <w:r w:rsidRPr="00FC7AAA">
              <w:rPr>
                <w:rFonts w:ascii="Arial" w:hAnsi="Arial" w:cs="Arial"/>
                <w:sz w:val="20"/>
              </w:rPr>
              <w:t xml:space="preserve"> </w:t>
            </w:r>
            <w:r w:rsidR="00FA6394" w:rsidRPr="00FC7AAA">
              <w:rPr>
                <w:rFonts w:ascii="Arial" w:hAnsi="Arial" w:cs="Arial"/>
                <w:sz w:val="20"/>
              </w:rPr>
              <w:t xml:space="preserve"> </w:t>
            </w:r>
            <w:r w:rsidR="008D0B8D" w:rsidRPr="00FC7AAA">
              <w:rPr>
                <w:rFonts w:ascii="Arial" w:hAnsi="Arial" w:cs="Arial"/>
                <w:sz w:val="20"/>
              </w:rPr>
              <w:t xml:space="preserve">Your plan for verification </w:t>
            </w:r>
            <w:r w:rsidR="00366237" w:rsidRPr="00FC7AAA">
              <w:rPr>
                <w:rFonts w:ascii="Arial" w:hAnsi="Arial" w:cs="Arial"/>
                <w:sz w:val="20"/>
              </w:rPr>
              <w:t xml:space="preserve">must include </w:t>
            </w:r>
            <w:r w:rsidR="008D0B8D" w:rsidRPr="00FC7AAA">
              <w:rPr>
                <w:rFonts w:ascii="Arial" w:hAnsi="Arial" w:cs="Arial"/>
                <w:sz w:val="20"/>
              </w:rPr>
              <w:t>both Correction and Correction Action</w:t>
            </w:r>
            <w:r w:rsidR="00366237" w:rsidRPr="00FC7AAA">
              <w:rPr>
                <w:rFonts w:ascii="Arial" w:hAnsi="Arial" w:cs="Arial"/>
                <w:sz w:val="20"/>
              </w:rPr>
              <w:t xml:space="preserve">. In addition, </w:t>
            </w:r>
            <w:r w:rsidR="008D0B8D" w:rsidRPr="00FC7AAA">
              <w:rPr>
                <w:rFonts w:ascii="Arial" w:hAnsi="Arial" w:cs="Arial"/>
                <w:sz w:val="20"/>
              </w:rPr>
              <w:t xml:space="preserve">conclusions </w:t>
            </w:r>
            <w:r w:rsidR="00366237" w:rsidRPr="00FC7AAA">
              <w:rPr>
                <w:rFonts w:ascii="Arial" w:hAnsi="Arial" w:cs="Arial"/>
                <w:sz w:val="20"/>
              </w:rPr>
              <w:t>r</w:t>
            </w:r>
            <w:r w:rsidR="008F2586" w:rsidRPr="00FC7AAA">
              <w:rPr>
                <w:rFonts w:ascii="Arial" w:hAnsi="Arial" w:cs="Arial"/>
                <w:sz w:val="20"/>
              </w:rPr>
              <w:t xml:space="preserve">egarding </w:t>
            </w:r>
            <w:r w:rsidR="008D0B8D" w:rsidRPr="00FC7AAA">
              <w:rPr>
                <w:rFonts w:ascii="Arial" w:hAnsi="Arial" w:cs="Arial"/>
                <w:sz w:val="20"/>
              </w:rPr>
              <w:t xml:space="preserve">effectiveness must be documented. Include target </w:t>
            </w:r>
            <w:r w:rsidR="00BF771D" w:rsidRPr="00FC7AAA">
              <w:rPr>
                <w:rFonts w:ascii="Arial" w:hAnsi="Arial" w:cs="Arial"/>
                <w:sz w:val="20"/>
              </w:rPr>
              <w:t>d</w:t>
            </w:r>
            <w:r w:rsidR="008D0B8D" w:rsidRPr="00FC7AAA">
              <w:rPr>
                <w:rFonts w:ascii="Arial" w:hAnsi="Arial" w:cs="Arial"/>
                <w:sz w:val="20"/>
              </w:rPr>
              <w:t>ates/</w:t>
            </w:r>
            <w:r w:rsidR="00BF771D" w:rsidRPr="00FC7AAA">
              <w:rPr>
                <w:rFonts w:ascii="Arial" w:hAnsi="Arial" w:cs="Arial"/>
                <w:sz w:val="20"/>
              </w:rPr>
              <w:t>r</w:t>
            </w:r>
            <w:r w:rsidR="008D0B8D" w:rsidRPr="00FC7AAA">
              <w:rPr>
                <w:rFonts w:ascii="Arial" w:hAnsi="Arial" w:cs="Arial"/>
                <w:sz w:val="20"/>
              </w:rPr>
              <w:t xml:space="preserve">esponsibility for each aspect of the verification plan.  </w:t>
            </w:r>
            <w:r w:rsidR="00FA6394" w:rsidRPr="00FC7AAA">
              <w:rPr>
                <w:rFonts w:ascii="Arial" w:hAnsi="Arial" w:cs="Arial"/>
                <w:sz w:val="20"/>
              </w:rPr>
              <w:t xml:space="preserve">This step can occur only after sufficient data or information has been collected and analyzed. </w:t>
            </w:r>
            <w:r w:rsidR="008D0B8D" w:rsidRPr="00FC7AAA">
              <w:rPr>
                <w:rFonts w:ascii="Arial" w:hAnsi="Arial" w:cs="Arial"/>
                <w:sz w:val="20"/>
              </w:rPr>
              <w:t xml:space="preserve"> </w:t>
            </w:r>
            <w:r w:rsidR="00BF771D" w:rsidRPr="00FC7AAA">
              <w:rPr>
                <w:rFonts w:ascii="Arial" w:hAnsi="Arial" w:cs="Arial"/>
                <w:sz w:val="20"/>
              </w:rPr>
              <w:t xml:space="preserve">SRI’s Lead Auditor cannot begin the closure review until your verification plans are complete and documented.  </w:t>
            </w:r>
          </w:p>
          <w:p w14:paraId="35810C9B" w14:textId="77777777" w:rsidR="008F2586" w:rsidRPr="00FC7AAA" w:rsidRDefault="009B0AD5" w:rsidP="009B0AD5">
            <w:pPr>
              <w:pStyle w:val="Level1"/>
              <w:numPr>
                <w:ilvl w:val="1"/>
                <w:numId w:val="40"/>
              </w:numPr>
              <w:ind w:left="90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For e</w:t>
            </w:r>
            <w:r w:rsidR="00366237" w:rsidRPr="00FC7AAA">
              <w:rPr>
                <w:rFonts w:ascii="Arial" w:hAnsi="Arial" w:cs="Arial"/>
                <w:sz w:val="20"/>
              </w:rPr>
              <w:t>xample:</w:t>
            </w:r>
            <w:r w:rsidR="00BF771D" w:rsidRPr="00FC7AAA">
              <w:rPr>
                <w:rFonts w:ascii="Arial" w:hAnsi="Arial" w:cs="Arial"/>
                <w:sz w:val="20"/>
              </w:rPr>
              <w:t xml:space="preserve">  </w:t>
            </w:r>
            <w:r w:rsidR="00366237" w:rsidRPr="00FC7AAA">
              <w:rPr>
                <w:rFonts w:ascii="Arial" w:hAnsi="Arial" w:cs="Arial"/>
                <w:sz w:val="20"/>
              </w:rPr>
              <w:t>Internal auditors reviewed 10 records per shift across a 6</w:t>
            </w:r>
            <w:r w:rsidRPr="00FC7AAA">
              <w:rPr>
                <w:rFonts w:ascii="Arial" w:hAnsi="Arial" w:cs="Arial"/>
                <w:sz w:val="20"/>
              </w:rPr>
              <w:t>-</w:t>
            </w:r>
            <w:r w:rsidR="00366237" w:rsidRPr="00FC7AAA">
              <w:rPr>
                <w:rFonts w:ascii="Arial" w:hAnsi="Arial" w:cs="Arial"/>
                <w:sz w:val="20"/>
              </w:rPr>
              <w:t xml:space="preserve">week period.  No incomplete records were observed, so the action plans are effective. </w:t>
            </w:r>
            <w:r w:rsidR="008F2586" w:rsidRPr="00FC7AAA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FA6394" w:rsidRPr="00FC7AAA" w14:paraId="6FD9EDDB" w14:textId="77777777" w:rsidTr="00A3119E">
        <w:tc>
          <w:tcPr>
            <w:tcW w:w="1074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3B203" w14:textId="33464ECB" w:rsidR="00FA6394" w:rsidRPr="00FC7AAA" w:rsidRDefault="00FA6394" w:rsidP="003A1EF8">
            <w:pPr>
              <w:pStyle w:val="Level1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b/>
                <w:sz w:val="20"/>
              </w:rPr>
              <w:t>Client Instructions</w:t>
            </w:r>
            <w:r w:rsidR="00A3119E" w:rsidRPr="00FC7AAA">
              <w:rPr>
                <w:rFonts w:ascii="Arial" w:hAnsi="Arial" w:cs="Arial"/>
                <w:b/>
                <w:sz w:val="20"/>
              </w:rPr>
              <w:t xml:space="preserve"> on Required Timing</w:t>
            </w:r>
            <w:r w:rsidR="00911136" w:rsidRPr="00FC7AAA">
              <w:rPr>
                <w:rFonts w:ascii="Arial" w:hAnsi="Arial" w:cs="Arial"/>
                <w:sz w:val="20"/>
              </w:rPr>
              <w:t xml:space="preserve"> </w:t>
            </w:r>
            <w:r w:rsidR="00295191" w:rsidRPr="00FC7AAA">
              <w:rPr>
                <w:rFonts w:ascii="Arial" w:hAnsi="Arial" w:cs="Arial"/>
                <w:sz w:val="20"/>
              </w:rPr>
              <w:t xml:space="preserve">- </w:t>
            </w:r>
            <w:r w:rsidRPr="00FC7AAA">
              <w:rPr>
                <w:rFonts w:ascii="Arial" w:hAnsi="Arial" w:cs="Arial"/>
                <w:sz w:val="20"/>
              </w:rPr>
              <w:t xml:space="preserve">The auditee must return this form as specified (days = calendar days) with internal CA form attached, </w:t>
            </w:r>
            <w:r w:rsidR="00FB1293" w:rsidRPr="00FB1293">
              <w:rPr>
                <w:rFonts w:ascii="Arial" w:hAnsi="Arial" w:cs="Arial"/>
                <w:sz w:val="20"/>
              </w:rPr>
              <w:t xml:space="preserve">to the SRI auditor via e-mail [(first </w:t>
            </w:r>
            <w:proofErr w:type="spellStart"/>
            <w:r w:rsidR="00FB1293" w:rsidRPr="00FB1293">
              <w:rPr>
                <w:rFonts w:ascii="Arial" w:hAnsi="Arial" w:cs="Arial"/>
                <w:sz w:val="20"/>
              </w:rPr>
              <w:t>initial+last</w:t>
            </w:r>
            <w:proofErr w:type="spellEnd"/>
            <w:r w:rsidR="00FB1293" w:rsidRPr="00FB1293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FB1293" w:rsidRPr="00FB1293">
              <w:rPr>
                <w:rFonts w:ascii="Arial" w:hAnsi="Arial" w:cs="Arial"/>
                <w:sz w:val="20"/>
              </w:rPr>
              <w:t>name)@</w:t>
            </w:r>
            <w:proofErr w:type="gramEnd"/>
            <w:r w:rsidR="00FB1293" w:rsidRPr="00FB1293">
              <w:rPr>
                <w:rFonts w:ascii="Arial" w:hAnsi="Arial" w:cs="Arial"/>
                <w:sz w:val="20"/>
              </w:rPr>
              <w:t xml:space="preserve">sriregistrar.com] and a copy to SRI Audit Operations Coordinator, see audit plan cover page for email address [(first </w:t>
            </w:r>
            <w:proofErr w:type="spellStart"/>
            <w:r w:rsidR="00FB1293" w:rsidRPr="00FB1293">
              <w:rPr>
                <w:rFonts w:ascii="Arial" w:hAnsi="Arial" w:cs="Arial"/>
                <w:sz w:val="20"/>
              </w:rPr>
              <w:t>initial+last</w:t>
            </w:r>
            <w:proofErr w:type="spellEnd"/>
            <w:r w:rsidR="00FB1293" w:rsidRPr="00FB1293">
              <w:rPr>
                <w:rFonts w:ascii="Arial" w:hAnsi="Arial" w:cs="Arial"/>
                <w:sz w:val="20"/>
              </w:rPr>
              <w:t xml:space="preserve"> name)@sriregistrar.com] (e.g., smazur@sriregistrar.com)</w:t>
            </w:r>
            <w:r w:rsidRPr="00FC7AAA">
              <w:rPr>
                <w:rFonts w:ascii="Arial" w:hAnsi="Arial" w:cs="Arial"/>
                <w:sz w:val="20"/>
              </w:rPr>
              <w:t xml:space="preserve">.  </w:t>
            </w:r>
            <w:r w:rsidR="008F2586" w:rsidRPr="00FC7AAA">
              <w:rPr>
                <w:rFonts w:ascii="Arial" w:hAnsi="Arial" w:cs="Arial"/>
                <w:sz w:val="20"/>
              </w:rPr>
              <w:t xml:space="preserve">For most standards, responses </w:t>
            </w:r>
            <w:r w:rsidRPr="00FC7AAA">
              <w:rPr>
                <w:rFonts w:ascii="Arial" w:hAnsi="Arial" w:cs="Arial"/>
                <w:b/>
                <w:sz w:val="20"/>
                <w:u w:val="single"/>
              </w:rPr>
              <w:t xml:space="preserve">must be returned to </w:t>
            </w:r>
            <w:smartTag w:uri="urn:schemas-microsoft-com:office:smarttags" w:element="stockticker">
              <w:r w:rsidRPr="00FC7AAA">
                <w:rPr>
                  <w:rFonts w:ascii="Arial" w:hAnsi="Arial" w:cs="Arial"/>
                  <w:b/>
                  <w:sz w:val="20"/>
                  <w:u w:val="single"/>
                </w:rPr>
                <w:t>SRI</w:t>
              </w:r>
            </w:smartTag>
            <w:r w:rsidRPr="00FC7AAA">
              <w:rPr>
                <w:rFonts w:ascii="Arial" w:hAnsi="Arial" w:cs="Arial"/>
                <w:b/>
                <w:sz w:val="20"/>
                <w:u w:val="single"/>
              </w:rPr>
              <w:t xml:space="preserve"> within 30 days</w:t>
            </w:r>
            <w:r w:rsidRPr="00FC7AAA">
              <w:rPr>
                <w:rFonts w:ascii="Arial" w:hAnsi="Arial" w:cs="Arial"/>
                <w:sz w:val="20"/>
              </w:rPr>
              <w:t xml:space="preserve"> with correction and corrective action plans, including responsibility and timing. </w:t>
            </w:r>
            <w:r w:rsidR="00F70E52" w:rsidRPr="00FC7AAA">
              <w:rPr>
                <w:rFonts w:ascii="Arial" w:hAnsi="Arial" w:cs="Arial"/>
                <w:sz w:val="20"/>
              </w:rPr>
              <w:t xml:space="preserve"> Some standards require shorter response times and those timing requirements will be communicated by your Lead Auditor.</w:t>
            </w:r>
            <w:r w:rsidRPr="00FC7AAA">
              <w:rPr>
                <w:rFonts w:ascii="Arial" w:hAnsi="Arial" w:cs="Arial"/>
                <w:sz w:val="20"/>
              </w:rPr>
              <w:t xml:space="preserve">  </w:t>
            </w:r>
          </w:p>
          <w:p w14:paraId="6480D1FD" w14:textId="77777777" w:rsidR="00FA6394" w:rsidRPr="00FC7AAA" w:rsidRDefault="00FA6394" w:rsidP="009900D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 xml:space="preserve">For </w:t>
            </w:r>
            <w:r w:rsidRPr="00FC7AAA">
              <w:rPr>
                <w:rFonts w:ascii="Arial" w:hAnsi="Arial" w:cs="Arial"/>
                <w:sz w:val="20"/>
                <w:u w:val="single"/>
              </w:rPr>
              <w:t>all standards</w:t>
            </w:r>
            <w:r w:rsidRPr="00FC7AAA">
              <w:rPr>
                <w:rFonts w:ascii="Arial" w:hAnsi="Arial" w:cs="Arial"/>
                <w:sz w:val="20"/>
              </w:rPr>
              <w:t xml:space="preserve"> except as noted below, once the plan is accepted, closure of minor CANs will be verified at the next scheduled event.  </w:t>
            </w:r>
          </w:p>
          <w:p w14:paraId="795C37A4" w14:textId="77777777" w:rsidR="00FA6394" w:rsidRPr="00FC7AAA" w:rsidRDefault="00FA6394" w:rsidP="009900D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 xml:space="preserve">For </w:t>
            </w:r>
            <w:r w:rsidRPr="00FC7AAA">
              <w:rPr>
                <w:rFonts w:ascii="Arial" w:hAnsi="Arial" w:cs="Arial"/>
                <w:sz w:val="20"/>
                <w:u w:val="single"/>
              </w:rPr>
              <w:t>AS</w:t>
            </w:r>
            <w:r w:rsidR="009B0AD5" w:rsidRPr="00FC7AAA">
              <w:rPr>
                <w:rFonts w:ascii="Arial" w:hAnsi="Arial" w:cs="Arial"/>
                <w:sz w:val="20"/>
                <w:u w:val="single"/>
              </w:rPr>
              <w:t>9100/AS9120</w:t>
            </w:r>
            <w:r w:rsidRPr="00FC7AAA">
              <w:rPr>
                <w:rFonts w:ascii="Arial" w:hAnsi="Arial" w:cs="Arial"/>
                <w:sz w:val="20"/>
              </w:rPr>
              <w:t>, refer to Form 4, AS9104/1 section 8.4 nonconformity management, ICOP resolutions and FAQ 4.</w:t>
            </w:r>
          </w:p>
          <w:p w14:paraId="61CF8A48" w14:textId="2A09177C" w:rsidR="00FA6394" w:rsidRPr="00FC7AAA" w:rsidRDefault="00FA6394" w:rsidP="009900D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>Hold (major) CANs –</w:t>
            </w:r>
            <w:r w:rsidR="009900DF" w:rsidRPr="00FC7AAA">
              <w:rPr>
                <w:rFonts w:ascii="Arial" w:hAnsi="Arial" w:cs="Arial"/>
                <w:sz w:val="20"/>
              </w:rPr>
              <w:t xml:space="preserve"> In most cases, verifications are carried out on-site.  For most standards, correction, determination of root cause(s), and corrective action plans are required </w:t>
            </w:r>
            <w:r w:rsidR="009900DF" w:rsidRPr="00FC7AAA">
              <w:rPr>
                <w:rFonts w:ascii="Arial" w:hAnsi="Arial" w:cs="Arial"/>
                <w:b/>
                <w:sz w:val="20"/>
                <w:u w:val="single"/>
              </w:rPr>
              <w:t>within 30 days</w:t>
            </w:r>
            <w:r w:rsidR="009900DF" w:rsidRPr="00FC7AAA">
              <w:rPr>
                <w:rFonts w:ascii="Arial" w:hAnsi="Arial" w:cs="Arial"/>
                <w:sz w:val="20"/>
              </w:rPr>
              <w:t xml:space="preserve"> of the event, closure within 90 days of issuance.</w:t>
            </w:r>
            <w:r w:rsidRPr="00FC7AAA">
              <w:rPr>
                <w:rFonts w:ascii="Arial" w:hAnsi="Arial" w:cs="Arial"/>
                <w:sz w:val="20"/>
              </w:rPr>
              <w:t xml:space="preserve">  For AS</w:t>
            </w:r>
            <w:r w:rsidR="009900DF" w:rsidRPr="00FC7AAA">
              <w:rPr>
                <w:rFonts w:ascii="Arial" w:hAnsi="Arial" w:cs="Arial"/>
                <w:sz w:val="20"/>
              </w:rPr>
              <w:t>9100 or 9120</w:t>
            </w:r>
            <w:r w:rsidRPr="00FC7AAA">
              <w:rPr>
                <w:rFonts w:ascii="Arial" w:hAnsi="Arial" w:cs="Arial"/>
                <w:sz w:val="20"/>
              </w:rPr>
              <w:t xml:space="preserve">, see </w:t>
            </w:r>
            <w:r w:rsidR="00902F22" w:rsidRPr="00FC7AAA">
              <w:rPr>
                <w:rFonts w:ascii="Arial" w:hAnsi="Arial" w:cs="Arial"/>
                <w:sz w:val="20"/>
              </w:rPr>
              <w:t>b</w:t>
            </w:r>
            <w:r w:rsidR="00F10163" w:rsidRPr="00FC7AAA">
              <w:rPr>
                <w:rFonts w:ascii="Arial" w:hAnsi="Arial" w:cs="Arial"/>
                <w:sz w:val="20"/>
              </w:rPr>
              <w:t>)</w:t>
            </w:r>
            <w:r w:rsidR="009900DF" w:rsidRPr="00FC7AAA">
              <w:rPr>
                <w:rFonts w:ascii="Arial" w:hAnsi="Arial" w:cs="Arial"/>
                <w:sz w:val="20"/>
              </w:rPr>
              <w:t>.</w:t>
            </w:r>
            <w:r w:rsidRPr="00FC7AAA">
              <w:rPr>
                <w:rFonts w:ascii="Arial" w:hAnsi="Arial" w:cs="Arial"/>
                <w:sz w:val="20"/>
              </w:rPr>
              <w:t xml:space="preserve"> above. </w:t>
            </w:r>
          </w:p>
          <w:p w14:paraId="71F8E829" w14:textId="77777777" w:rsidR="00FA6394" w:rsidRPr="00FC7AAA" w:rsidRDefault="00FA6394" w:rsidP="009900D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sz w:val="20"/>
              </w:rPr>
              <w:t xml:space="preserve">For sampling clients – Refer to R20.114 for proper handling of corrective actions. </w:t>
            </w:r>
          </w:p>
          <w:p w14:paraId="74EF5E55" w14:textId="77777777" w:rsidR="00A3119E" w:rsidRPr="00FC7AAA" w:rsidRDefault="00A3119E" w:rsidP="003A1EF8">
            <w:pPr>
              <w:tabs>
                <w:tab w:val="left" w:pos="367"/>
              </w:tabs>
              <w:ind w:left="7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02E362" w14:textId="77777777" w:rsidR="00F70E52" w:rsidRPr="00FC7AAA" w:rsidRDefault="00F70E52" w:rsidP="00295191">
            <w:pPr>
              <w:tabs>
                <w:tab w:val="left" w:pos="367"/>
              </w:tabs>
              <w:ind w:left="7"/>
              <w:rPr>
                <w:rFonts w:ascii="Arial" w:hAnsi="Arial" w:cs="Arial"/>
                <w:sz w:val="20"/>
              </w:rPr>
            </w:pPr>
            <w:r w:rsidRPr="00FC7AAA">
              <w:rPr>
                <w:rFonts w:ascii="Arial" w:hAnsi="Arial" w:cs="Arial"/>
                <w:b/>
                <w:sz w:val="20"/>
              </w:rPr>
              <w:t>Notice</w:t>
            </w:r>
            <w:r w:rsidR="00295191" w:rsidRPr="00FC7AAA">
              <w:rPr>
                <w:rFonts w:ascii="Arial" w:hAnsi="Arial" w:cs="Arial"/>
                <w:b/>
                <w:sz w:val="20"/>
              </w:rPr>
              <w:t xml:space="preserve"> - </w:t>
            </w:r>
            <w:r w:rsidRPr="00FC7AAA">
              <w:rPr>
                <w:rFonts w:ascii="Arial" w:hAnsi="Arial" w:cs="Arial"/>
                <w:sz w:val="20"/>
              </w:rPr>
              <w:t xml:space="preserve">Failure to provide timely and complete action plans </w:t>
            </w:r>
            <w:r w:rsidR="00295191" w:rsidRPr="00FC7AAA">
              <w:rPr>
                <w:rFonts w:ascii="Arial" w:hAnsi="Arial" w:cs="Arial"/>
                <w:sz w:val="20"/>
              </w:rPr>
              <w:t>and/</w:t>
            </w:r>
            <w:r w:rsidRPr="00FC7AAA">
              <w:rPr>
                <w:rFonts w:ascii="Arial" w:hAnsi="Arial" w:cs="Arial"/>
                <w:sz w:val="20"/>
              </w:rPr>
              <w:t xml:space="preserve">or ineffective action plans may results in changes to the status of your certificate or its withdrawal.  </w:t>
            </w:r>
          </w:p>
        </w:tc>
      </w:tr>
    </w:tbl>
    <w:p w14:paraId="1686E0CC" w14:textId="77777777" w:rsidR="00FF1B70" w:rsidRPr="00FC7AAA" w:rsidRDefault="00FF1B70" w:rsidP="00366237">
      <w:pPr>
        <w:pStyle w:val="Level1"/>
        <w:rPr>
          <w:rFonts w:ascii="Arial" w:hAnsi="Arial" w:cs="Arial"/>
          <w:sz w:val="20"/>
        </w:rPr>
      </w:pPr>
    </w:p>
    <w:sectPr w:rsidR="00FF1B70" w:rsidRPr="00FC7AAA" w:rsidSect="003711C0">
      <w:footnotePr>
        <w:numFmt w:val="lowerLetter"/>
      </w:footnotePr>
      <w:endnotePr>
        <w:numFmt w:val="lowerLetter"/>
      </w:endnotePr>
      <w:pgSz w:w="12240" w:h="15840" w:code="1"/>
      <w:pgMar w:top="432" w:right="864" w:bottom="360" w:left="864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6BB6" w14:textId="77777777" w:rsidR="00C8641C" w:rsidRDefault="00C8641C">
      <w:r>
        <w:separator/>
      </w:r>
    </w:p>
  </w:endnote>
  <w:endnote w:type="continuationSeparator" w:id="0">
    <w:p w14:paraId="68F845F0" w14:textId="77777777" w:rsidR="00C8641C" w:rsidRDefault="00C8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DA0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-1" w:lineRule="auto"/>
    </w:pPr>
  </w:p>
  <w:p w14:paraId="2F312611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72" w:lineRule="auto"/>
      <w:rPr>
        <w:rFonts w:ascii="Univers" w:hAnsi="Univers"/>
        <w:sz w:val="14"/>
      </w:rPr>
    </w:pPr>
  </w:p>
  <w:p w14:paraId="0B8E2615" w14:textId="081C3F11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0" w:hanging="7200"/>
      <w:rPr>
        <w:rFonts w:ascii="Univers" w:hAnsi="Univers"/>
        <w:sz w:val="14"/>
      </w:rPr>
    </w:pPr>
    <w:r>
      <w:rPr>
        <w:rFonts w:ascii="Univers" w:hAnsi="Univers"/>
        <w:sz w:val="14"/>
      </w:rPr>
      <w:t xml:space="preserve">SRI Assessment Documentation - Corrective Action Notification - 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Form:</w:t>
    </w:r>
    <w:r>
      <w:rPr>
        <w:rFonts w:ascii="Univers" w:hAnsi="Univers"/>
        <w:sz w:val="14"/>
      </w:rPr>
      <w:tab/>
    </w:r>
    <w:r w:rsidRPr="008A131D">
      <w:rPr>
        <w:rFonts w:ascii="Univers" w:hAnsi="Univers"/>
        <w:sz w:val="14"/>
      </w:rPr>
      <w:fldChar w:fldCharType="begin"/>
    </w:r>
    <w:r w:rsidRPr="008A131D">
      <w:rPr>
        <w:rFonts w:ascii="Univers" w:hAnsi="Univers"/>
        <w:sz w:val="14"/>
      </w:rPr>
      <w:instrText xml:space="preserve"> FILENAME \p </w:instrText>
    </w:r>
    <w:r w:rsidRPr="008A131D">
      <w:rPr>
        <w:rFonts w:ascii="Univers" w:hAnsi="Univers"/>
        <w:sz w:val="14"/>
      </w:rPr>
      <w:fldChar w:fldCharType="separate"/>
    </w:r>
    <w:r w:rsidR="005E5E94">
      <w:rPr>
        <w:rFonts w:ascii="Univers" w:hAnsi="Univers"/>
        <w:noProof/>
        <w:sz w:val="14"/>
      </w:rPr>
      <w:t>W:\RFORM\2035_b.docx</w:t>
    </w:r>
    <w:r w:rsidRPr="008A131D">
      <w:rPr>
        <w:rFonts w:ascii="Univers" w:hAnsi="Univers"/>
        <w:sz w:val="14"/>
      </w:rPr>
      <w:fldChar w:fldCharType="end"/>
    </w:r>
  </w:p>
  <w:p w14:paraId="6757A72D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7200" w:hanging="7200"/>
      <w:rPr>
        <w:rFonts w:ascii="Univers" w:hAnsi="Univers"/>
        <w:sz w:val="14"/>
      </w:rPr>
    </w:pPr>
    <w:r>
      <w:rPr>
        <w:rFonts w:ascii="Univers" w:hAnsi="Univers"/>
        <w:sz w:val="14"/>
      </w:rPr>
      <w:t>©2004 by Steel Related Industries Quality System Registrar, Inc.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Date:</w:t>
    </w:r>
    <w:r>
      <w:rPr>
        <w:rFonts w:ascii="Univers" w:hAnsi="Univers"/>
        <w:sz w:val="14"/>
      </w:rPr>
      <w:tab/>
    </w:r>
    <w:smartTag w:uri="urn:schemas-microsoft-com:office:smarttags" w:element="date">
      <w:smartTagPr>
        <w:attr w:name="Year" w:val="2004"/>
        <w:attr w:name="Day" w:val="24"/>
        <w:attr w:name="Month" w:val="6"/>
      </w:smartTagPr>
      <w:r>
        <w:rPr>
          <w:rFonts w:ascii="Univers" w:hAnsi="Univers"/>
          <w:sz w:val="14"/>
        </w:rPr>
        <w:t>06/24/04</w:t>
      </w:r>
    </w:smartTag>
  </w:p>
  <w:p w14:paraId="28B5685A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0" w:hanging="7200"/>
      <w:rPr>
        <w:rFonts w:ascii="Univers" w:hAnsi="Univers"/>
      </w:rPr>
    </w:pPr>
    <w:r>
      <w:rPr>
        <w:rFonts w:ascii="Univers" w:hAnsi="Univers"/>
        <w:sz w:val="14"/>
      </w:rPr>
      <w:t>All rights reserved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Page: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pgNum/>
    </w:r>
    <w:r>
      <w:rPr>
        <w:rFonts w:ascii="Univers" w:hAnsi="Univers"/>
        <w:sz w:val="14"/>
      </w:rPr>
      <w:t xml:space="preserve"> of </w:t>
    </w:r>
    <w:r>
      <w:rPr>
        <w:rFonts w:ascii="Univers" w:hAnsi="Univers"/>
        <w:sz w:val="14"/>
      </w:rPr>
      <w:fldChar w:fldCharType="begin"/>
    </w:r>
    <w:r>
      <w:rPr>
        <w:rFonts w:ascii="Univers" w:hAnsi="Univers"/>
        <w:sz w:val="14"/>
      </w:rPr>
      <w:instrText xml:space="preserve"> NUMPAGES \* arabic \* MERGEFORMAT </w:instrText>
    </w:r>
    <w:r>
      <w:rPr>
        <w:rFonts w:ascii="Univers" w:hAnsi="Univers"/>
        <w:sz w:val="14"/>
      </w:rPr>
      <w:fldChar w:fldCharType="separate"/>
    </w:r>
    <w:r w:rsidR="00F973CD">
      <w:rPr>
        <w:rFonts w:ascii="Univers" w:hAnsi="Univers"/>
        <w:noProof/>
        <w:sz w:val="14"/>
      </w:rPr>
      <w:t>2</w:t>
    </w:r>
    <w:r>
      <w:rPr>
        <w:rFonts w:ascii="Univers" w:hAnsi="Univers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E754" w14:textId="66866BD5" w:rsidR="00C8641C" w:rsidRPr="00007A17" w:rsidRDefault="00C8641C" w:rsidP="00007A17">
    <w:pPr>
      <w:spacing w:line="132" w:lineRule="auto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BEDC92" wp14:editId="4DE3AFFB">
              <wp:simplePos x="0" y="0"/>
              <wp:positionH relativeFrom="margin">
                <wp:align>center</wp:align>
              </wp:positionH>
              <wp:positionV relativeFrom="paragraph">
                <wp:posOffset>32385</wp:posOffset>
              </wp:positionV>
              <wp:extent cx="660654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EB1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55pt" to="520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" strokecolor="#020000" strokeweight=".96pt">
              <w10:wrap anchorx="margin"/>
            </v:line>
          </w:pict>
        </mc:Fallback>
      </mc:AlternateContent>
    </w:r>
  </w:p>
  <w:p w14:paraId="42A0701C" w14:textId="77777777" w:rsidR="00C8641C" w:rsidRPr="00007A17" w:rsidRDefault="00C8641C" w:rsidP="00007A17">
    <w:pPr>
      <w:spacing w:line="2" w:lineRule="exact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DA637CC" wp14:editId="1CB772D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B52CC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AG3QXtuQEAAGQDAAAOAAAAAAAAAAAAAAAAAC4CAABkcnMvZTJvRG9jLnht&#10;bFBLAQItABQABgAIAAAAIQAhHsZE1QAAAP8AAAAPAAAAAAAAAAAAAAAAABMEAABkcnMvZG93bnJl&#10;di54bWxQSwUGAAAAAAQABADzAAAAFQUAAAAA&#10;" o:allowincell="f" strokecolor="#020000" strokeweight=".96pt">
              <w10:wrap anchorx="margin"/>
            </v:line>
          </w:pict>
        </mc:Fallback>
      </mc:AlternateContent>
    </w:r>
  </w:p>
  <w:p w14:paraId="1FF9BFE9" w14:textId="5C108C46" w:rsidR="00C8641C" w:rsidRPr="00007A17" w:rsidRDefault="00C8641C" w:rsidP="00370D24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SRI Assessment Documentation - Corrective Action Notification</w:t>
    </w:r>
    <w:r w:rsidRPr="00007A17">
      <w:rPr>
        <w:rFonts w:ascii="Arial" w:hAnsi="Arial" w:cs="Arial"/>
        <w:sz w:val="15"/>
        <w:szCs w:val="15"/>
      </w:rPr>
      <w:tab/>
    </w:r>
    <w:r w:rsidR="00A76581" w:rsidRPr="00007A17">
      <w:rPr>
        <w:rFonts w:ascii="Arial" w:hAnsi="Arial" w:cs="Arial"/>
        <w:sz w:val="15"/>
        <w:szCs w:val="15"/>
      </w:rPr>
      <w:t>Form Date:</w:t>
    </w:r>
    <w:r w:rsidR="00A76581" w:rsidRPr="00007A17">
      <w:rPr>
        <w:rFonts w:ascii="Arial" w:hAnsi="Arial" w:cs="Arial"/>
        <w:sz w:val="15"/>
        <w:szCs w:val="15"/>
      </w:rPr>
      <w:tab/>
    </w:r>
    <w:r w:rsidR="00BA66D7">
      <w:rPr>
        <w:rFonts w:ascii="Arial" w:hAnsi="Arial" w:cs="Arial"/>
        <w:sz w:val="15"/>
        <w:szCs w:val="15"/>
      </w:rPr>
      <w:t>11/22/21</w:t>
    </w:r>
  </w:p>
  <w:p w14:paraId="4B440A09" w14:textId="22C3AF0B" w:rsidR="00C8641C" w:rsidRPr="00007A17" w:rsidRDefault="00C8641C" w:rsidP="00370D24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©20</w:t>
    </w:r>
    <w:r w:rsidR="00962FB0">
      <w:rPr>
        <w:rFonts w:ascii="Arial" w:hAnsi="Arial" w:cs="Arial"/>
        <w:sz w:val="15"/>
        <w:szCs w:val="15"/>
      </w:rPr>
      <w:t>21</w:t>
    </w:r>
    <w:r>
      <w:rPr>
        <w:rFonts w:ascii="Arial" w:hAnsi="Arial" w:cs="Arial"/>
        <w:sz w:val="15"/>
        <w:szCs w:val="15"/>
      </w:rPr>
      <w:t xml:space="preserve"> </w:t>
    </w:r>
    <w:r w:rsidRPr="00007A17">
      <w:rPr>
        <w:rFonts w:ascii="Arial" w:hAnsi="Arial" w:cs="Arial"/>
        <w:sz w:val="15"/>
        <w:szCs w:val="15"/>
      </w:rPr>
      <w:t>by SRI Quality System Registrar</w:t>
    </w:r>
    <w:r w:rsidRPr="00007A17">
      <w:rPr>
        <w:rFonts w:ascii="Arial" w:hAnsi="Arial" w:cs="Arial"/>
        <w:sz w:val="15"/>
        <w:szCs w:val="15"/>
      </w:rPr>
      <w:tab/>
    </w:r>
    <w:r w:rsidRPr="00007A17">
      <w:rPr>
        <w:rFonts w:ascii="Arial" w:hAnsi="Arial" w:cs="Arial"/>
        <w:sz w:val="15"/>
        <w:szCs w:val="15"/>
      </w:rPr>
      <w:tab/>
    </w:r>
    <w:r w:rsidRPr="00007A17">
      <w:rPr>
        <w:rFonts w:ascii="Arial" w:hAnsi="Arial" w:cs="Arial"/>
        <w:sz w:val="15"/>
        <w:szCs w:val="15"/>
      </w:rPr>
      <w:tab/>
    </w:r>
    <w:r w:rsidRPr="00007A17">
      <w:rPr>
        <w:rFonts w:ascii="Arial" w:hAnsi="Arial" w:cs="Arial"/>
        <w:sz w:val="15"/>
        <w:szCs w:val="15"/>
      </w:rPr>
      <w:tab/>
    </w:r>
    <w:r w:rsidR="00A76581">
      <w:rPr>
        <w:rFonts w:ascii="Arial" w:hAnsi="Arial" w:cs="Arial"/>
        <w:sz w:val="15"/>
        <w:szCs w:val="15"/>
      </w:rPr>
      <w:t>Form Revision:</w:t>
    </w:r>
    <w:r w:rsidR="00A76581">
      <w:rPr>
        <w:rFonts w:ascii="Arial" w:hAnsi="Arial" w:cs="Arial"/>
        <w:sz w:val="15"/>
        <w:szCs w:val="15"/>
      </w:rPr>
      <w:tab/>
    </w:r>
    <w:r w:rsidR="00962FB0">
      <w:rPr>
        <w:rFonts w:ascii="Arial" w:hAnsi="Arial" w:cs="Arial"/>
        <w:sz w:val="15"/>
        <w:szCs w:val="15"/>
      </w:rPr>
      <w:t>4</w:t>
    </w:r>
    <w:r w:rsidR="00BA66D7">
      <w:rPr>
        <w:rFonts w:ascii="Arial" w:hAnsi="Arial" w:cs="Arial"/>
        <w:sz w:val="15"/>
        <w:szCs w:val="15"/>
      </w:rPr>
      <w:t>1</w:t>
    </w:r>
  </w:p>
  <w:p w14:paraId="0C41E48C" w14:textId="77777777" w:rsidR="00A76581" w:rsidRDefault="00C8641C" w:rsidP="00A76581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290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Style w:val="PageNumber"/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All rights</w:t>
    </w:r>
    <w:r w:rsidR="002E2F0B">
      <w:rPr>
        <w:rFonts w:ascii="Arial" w:hAnsi="Arial" w:cs="Arial"/>
        <w:sz w:val="15"/>
        <w:szCs w:val="15"/>
      </w:rPr>
      <w:t xml:space="preserve"> reserved</w:t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A76581" w:rsidRPr="00007A17">
      <w:rPr>
        <w:rFonts w:ascii="Arial" w:hAnsi="Arial" w:cs="Arial"/>
        <w:sz w:val="15"/>
        <w:szCs w:val="15"/>
      </w:rPr>
      <w:t>Page:</w:t>
    </w:r>
    <w:r w:rsidR="00A76581" w:rsidRPr="00007A17">
      <w:rPr>
        <w:rFonts w:ascii="Arial" w:hAnsi="Arial" w:cs="Arial"/>
        <w:sz w:val="15"/>
        <w:szCs w:val="15"/>
      </w:rPr>
      <w:tab/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begin"/>
    </w:r>
    <w:r w:rsidR="00A76581" w:rsidRPr="00007A17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separate"/>
    </w:r>
    <w:r w:rsidR="00F973CD">
      <w:rPr>
        <w:rStyle w:val="PageNumber"/>
        <w:rFonts w:ascii="Arial" w:hAnsi="Arial" w:cs="Arial"/>
        <w:noProof/>
        <w:sz w:val="15"/>
        <w:szCs w:val="15"/>
      </w:rPr>
      <w:t>2</w: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end"/>
    </w:r>
    <w:r w:rsidR="00A76581" w:rsidRPr="00007A17">
      <w:rPr>
        <w:rStyle w:val="PageNumber"/>
        <w:rFonts w:ascii="Arial" w:hAnsi="Arial" w:cs="Arial"/>
        <w:sz w:val="15"/>
        <w:szCs w:val="15"/>
      </w:rPr>
      <w:t xml:space="preserve"> </w:t>
    </w:r>
    <w:r w:rsidR="00A76581" w:rsidRPr="00007A17">
      <w:rPr>
        <w:rFonts w:ascii="Arial" w:hAnsi="Arial" w:cs="Arial"/>
        <w:sz w:val="15"/>
        <w:szCs w:val="15"/>
      </w:rPr>
      <w:t>of</w:t>
    </w:r>
    <w:r w:rsidR="00A76581" w:rsidRPr="00007A17">
      <w:rPr>
        <w:rStyle w:val="PageNumber"/>
        <w:rFonts w:ascii="Arial" w:hAnsi="Arial" w:cs="Arial"/>
        <w:sz w:val="15"/>
        <w:szCs w:val="15"/>
      </w:rPr>
      <w:t xml:space="preserve"> </w: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begin"/>
    </w:r>
    <w:r w:rsidR="00A76581" w:rsidRPr="00007A17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separate"/>
    </w:r>
    <w:r w:rsidR="00F973CD">
      <w:rPr>
        <w:rStyle w:val="PageNumber"/>
        <w:rFonts w:ascii="Arial" w:hAnsi="Arial" w:cs="Arial"/>
        <w:noProof/>
        <w:sz w:val="15"/>
        <w:szCs w:val="15"/>
      </w:rPr>
      <w:t>2</w: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end"/>
    </w:r>
  </w:p>
  <w:p w14:paraId="56E98A34" w14:textId="6CA6133E" w:rsidR="00A76581" w:rsidRPr="00007A17" w:rsidRDefault="00A76581" w:rsidP="00370D24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290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Form:</w:t>
    </w:r>
    <w:r w:rsidR="00F973CD">
      <w:rPr>
        <w:rFonts w:ascii="Arial" w:hAnsi="Arial" w:cs="Arial"/>
        <w:sz w:val="15"/>
        <w:szCs w:val="15"/>
      </w:rPr>
      <w:t xml:space="preserve">  </w:t>
    </w:r>
    <w:r w:rsidR="00BA66D7">
      <w:rPr>
        <w:rFonts w:ascii="Arial" w:hAnsi="Arial" w:cs="Arial"/>
        <w:sz w:val="15"/>
        <w:szCs w:val="15"/>
      </w:rPr>
      <w:fldChar w:fldCharType="begin"/>
    </w:r>
    <w:r w:rsidR="00BA66D7">
      <w:rPr>
        <w:rFonts w:ascii="Arial" w:hAnsi="Arial" w:cs="Arial"/>
        <w:sz w:val="15"/>
        <w:szCs w:val="15"/>
      </w:rPr>
      <w:instrText xml:space="preserve"> FILENAME \p \* MERGEFORMAT </w:instrText>
    </w:r>
    <w:r w:rsidR="00BA66D7">
      <w:rPr>
        <w:rFonts w:ascii="Arial" w:hAnsi="Arial" w:cs="Arial"/>
        <w:sz w:val="15"/>
        <w:szCs w:val="15"/>
      </w:rPr>
      <w:fldChar w:fldCharType="separate"/>
    </w:r>
    <w:r w:rsidR="005E5E94">
      <w:rPr>
        <w:rFonts w:ascii="Arial" w:hAnsi="Arial" w:cs="Arial"/>
        <w:noProof/>
        <w:sz w:val="15"/>
        <w:szCs w:val="15"/>
      </w:rPr>
      <w:t>W:\RFORM\2035_b.docx</w:t>
    </w:r>
    <w:r w:rsidR="00BA66D7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BDDC" w14:textId="77777777" w:rsidR="00C8641C" w:rsidRDefault="00C8641C">
      <w:r>
        <w:separator/>
      </w:r>
    </w:p>
  </w:footnote>
  <w:footnote w:type="continuationSeparator" w:id="0">
    <w:p w14:paraId="76D85238" w14:textId="77777777" w:rsidR="00C8641C" w:rsidRDefault="00C8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E20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7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BE34EB"/>
    <w:multiLevelType w:val="hybridMultilevel"/>
    <w:tmpl w:val="C00E9164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812"/>
    <w:multiLevelType w:val="hybridMultilevel"/>
    <w:tmpl w:val="5AFC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67E3"/>
    <w:multiLevelType w:val="hybridMultilevel"/>
    <w:tmpl w:val="FCC00E18"/>
    <w:lvl w:ilvl="0" w:tplc="04090015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 w15:restartNumberingAfterBreak="0">
    <w:nsid w:val="16154C4F"/>
    <w:multiLevelType w:val="hybridMultilevel"/>
    <w:tmpl w:val="80E2E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D13C0"/>
    <w:multiLevelType w:val="hybridMultilevel"/>
    <w:tmpl w:val="C0F2A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B2E17"/>
    <w:multiLevelType w:val="hybridMultilevel"/>
    <w:tmpl w:val="C0E49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81528"/>
    <w:multiLevelType w:val="hybridMultilevel"/>
    <w:tmpl w:val="A106FA3E"/>
    <w:lvl w:ilvl="0" w:tplc="0409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 w15:restartNumberingAfterBreak="0">
    <w:nsid w:val="1A5562A9"/>
    <w:multiLevelType w:val="hybridMultilevel"/>
    <w:tmpl w:val="5AEC82E8"/>
    <w:lvl w:ilvl="0" w:tplc="04090015">
      <w:start w:val="1"/>
      <w:numFmt w:val="upperLetter"/>
      <w:lvlText w:val="%1."/>
      <w:lvlJc w:val="left"/>
      <w:pPr>
        <w:ind w:left="1087" w:hanging="360"/>
      </w:p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1AF97E2D"/>
    <w:multiLevelType w:val="hybridMultilevel"/>
    <w:tmpl w:val="A11A0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14C58"/>
    <w:multiLevelType w:val="hybridMultilevel"/>
    <w:tmpl w:val="94587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A0913"/>
    <w:multiLevelType w:val="hybridMultilevel"/>
    <w:tmpl w:val="8048CD80"/>
    <w:lvl w:ilvl="0" w:tplc="04090019">
      <w:start w:val="1"/>
      <w:numFmt w:val="lowerLetter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2" w15:restartNumberingAfterBreak="0">
    <w:nsid w:val="206E4406"/>
    <w:multiLevelType w:val="hybridMultilevel"/>
    <w:tmpl w:val="CAE0B1EA"/>
    <w:lvl w:ilvl="0" w:tplc="04090015">
      <w:start w:val="1"/>
      <w:numFmt w:val="upp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3" w15:restartNumberingAfterBreak="0">
    <w:nsid w:val="20CB4392"/>
    <w:multiLevelType w:val="hybridMultilevel"/>
    <w:tmpl w:val="F5FE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D7C01"/>
    <w:multiLevelType w:val="hybridMultilevel"/>
    <w:tmpl w:val="1794D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915DC"/>
    <w:multiLevelType w:val="singleLevel"/>
    <w:tmpl w:val="79645834"/>
    <w:lvl w:ilvl="0">
      <w:start w:val="1"/>
      <w:numFmt w:val="upperLetter"/>
      <w:lvlText w:val="%1."/>
      <w:legacy w:legacy="1" w:legacySpace="0" w:legacyIndent="1"/>
      <w:lvlJc w:val="left"/>
      <w:pPr>
        <w:ind w:left="211" w:hanging="1"/>
      </w:pPr>
      <w:rPr>
        <w:rFonts w:ascii="Univers" w:hAnsi="Univers" w:cs="Times New Roman" w:hint="default"/>
      </w:rPr>
    </w:lvl>
  </w:abstractNum>
  <w:abstractNum w:abstractNumId="16" w15:restartNumberingAfterBreak="0">
    <w:nsid w:val="2CC134A0"/>
    <w:multiLevelType w:val="multilevel"/>
    <w:tmpl w:val="4DD0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C0378"/>
    <w:multiLevelType w:val="hybridMultilevel"/>
    <w:tmpl w:val="5BF06E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726DC"/>
    <w:multiLevelType w:val="hybridMultilevel"/>
    <w:tmpl w:val="4E16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B62A2"/>
    <w:multiLevelType w:val="multilevel"/>
    <w:tmpl w:val="5AC0FC0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3E297AEB"/>
    <w:multiLevelType w:val="hybridMultilevel"/>
    <w:tmpl w:val="DCC4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D0B18"/>
    <w:multiLevelType w:val="hybridMultilevel"/>
    <w:tmpl w:val="77BA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75AE"/>
    <w:multiLevelType w:val="hybridMultilevel"/>
    <w:tmpl w:val="FCC00E18"/>
    <w:lvl w:ilvl="0" w:tplc="04090015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3" w15:restartNumberingAfterBreak="0">
    <w:nsid w:val="43914B01"/>
    <w:multiLevelType w:val="hybridMultilevel"/>
    <w:tmpl w:val="EDDE0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512AEB"/>
    <w:multiLevelType w:val="hybridMultilevel"/>
    <w:tmpl w:val="573AD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F04AD"/>
    <w:multiLevelType w:val="hybridMultilevel"/>
    <w:tmpl w:val="8C0C16F8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57"/>
    <w:multiLevelType w:val="hybridMultilevel"/>
    <w:tmpl w:val="F0B0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9000D3"/>
    <w:multiLevelType w:val="hybridMultilevel"/>
    <w:tmpl w:val="FCC00E18"/>
    <w:lvl w:ilvl="0" w:tplc="04090015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8" w15:restartNumberingAfterBreak="0">
    <w:nsid w:val="5E1347ED"/>
    <w:multiLevelType w:val="multilevel"/>
    <w:tmpl w:val="573A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C82635"/>
    <w:multiLevelType w:val="hybridMultilevel"/>
    <w:tmpl w:val="FC7E09C8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DB5E20C0">
      <w:start w:val="1"/>
      <w:numFmt w:val="bullet"/>
      <w:lvlText w:val="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05AAE"/>
    <w:multiLevelType w:val="hybridMultilevel"/>
    <w:tmpl w:val="8C0C16F8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C198F"/>
    <w:multiLevelType w:val="hybridMultilevel"/>
    <w:tmpl w:val="74D44DA2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2" w15:restartNumberingAfterBreak="0">
    <w:nsid w:val="682E685F"/>
    <w:multiLevelType w:val="hybridMultilevel"/>
    <w:tmpl w:val="04F466DE"/>
    <w:lvl w:ilvl="0" w:tplc="04090015">
      <w:start w:val="1"/>
      <w:numFmt w:val="upperLetter"/>
      <w:lvlText w:val="%1."/>
      <w:lvlJc w:val="left"/>
      <w:pPr>
        <w:tabs>
          <w:tab w:val="num" w:pos="-3834"/>
        </w:tabs>
        <w:ind w:left="-3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114"/>
        </w:tabs>
        <w:ind w:left="-3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394"/>
        </w:tabs>
        <w:ind w:left="-23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674"/>
        </w:tabs>
        <w:ind w:left="-1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954"/>
        </w:tabs>
        <w:ind w:left="-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34"/>
        </w:tabs>
        <w:ind w:left="-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"/>
        </w:tabs>
        <w:ind w:left="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06"/>
        </w:tabs>
        <w:ind w:left="1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926"/>
        </w:tabs>
        <w:ind w:left="1926" w:hanging="180"/>
      </w:pPr>
    </w:lvl>
  </w:abstractNum>
  <w:abstractNum w:abstractNumId="33" w15:restartNumberingAfterBreak="0">
    <w:nsid w:val="6895779D"/>
    <w:multiLevelType w:val="hybridMultilevel"/>
    <w:tmpl w:val="155E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A4313"/>
    <w:multiLevelType w:val="hybridMultilevel"/>
    <w:tmpl w:val="FFD411C0"/>
    <w:lvl w:ilvl="0" w:tplc="4C56FB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934CE"/>
    <w:multiLevelType w:val="hybridMultilevel"/>
    <w:tmpl w:val="ECF2B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7142C5"/>
    <w:multiLevelType w:val="hybridMultilevel"/>
    <w:tmpl w:val="2CF28CCC"/>
    <w:lvl w:ilvl="0" w:tplc="04090015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7" w15:restartNumberingAfterBreak="0">
    <w:nsid w:val="765C669F"/>
    <w:multiLevelType w:val="hybridMultilevel"/>
    <w:tmpl w:val="3C0059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B37C0"/>
    <w:multiLevelType w:val="hybridMultilevel"/>
    <w:tmpl w:val="23D857D8"/>
    <w:lvl w:ilvl="0" w:tplc="DB5E20C0">
      <w:start w:val="1"/>
      <w:numFmt w:val="bullet"/>
      <w:lvlText w:val="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9" w15:restartNumberingAfterBreak="0">
    <w:nsid w:val="7FCC0C3C"/>
    <w:multiLevelType w:val="hybridMultilevel"/>
    <w:tmpl w:val="13C6F5DE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4"/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32"/>
  </w:num>
  <w:num w:numId="9">
    <w:abstractNumId w:val="37"/>
  </w:num>
  <w:num w:numId="10">
    <w:abstractNumId w:val="15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13"/>
  </w:num>
  <w:num w:numId="16">
    <w:abstractNumId w:val="33"/>
  </w:num>
  <w:num w:numId="17">
    <w:abstractNumId w:val="24"/>
  </w:num>
  <w:num w:numId="18">
    <w:abstractNumId w:val="28"/>
  </w:num>
  <w:num w:numId="19">
    <w:abstractNumId w:val="20"/>
  </w:num>
  <w:num w:numId="20">
    <w:abstractNumId w:val="16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3"/>
  </w:num>
  <w:num w:numId="26">
    <w:abstractNumId w:val="27"/>
  </w:num>
  <w:num w:numId="27">
    <w:abstractNumId w:val="21"/>
  </w:num>
  <w:num w:numId="28">
    <w:abstractNumId w:val="30"/>
  </w:num>
  <w:num w:numId="29">
    <w:abstractNumId w:val="7"/>
  </w:num>
  <w:num w:numId="30">
    <w:abstractNumId w:val="25"/>
  </w:num>
  <w:num w:numId="31">
    <w:abstractNumId w:val="36"/>
  </w:num>
  <w:num w:numId="32">
    <w:abstractNumId w:val="17"/>
  </w:num>
  <w:num w:numId="33">
    <w:abstractNumId w:val="38"/>
  </w:num>
  <w:num w:numId="34">
    <w:abstractNumId w:val="31"/>
  </w:num>
  <w:num w:numId="35">
    <w:abstractNumId w:val="35"/>
  </w:num>
  <w:num w:numId="36">
    <w:abstractNumId w:val="29"/>
  </w:num>
  <w:num w:numId="37">
    <w:abstractNumId w:val="8"/>
  </w:num>
  <w:num w:numId="38">
    <w:abstractNumId w:val="14"/>
  </w:num>
  <w:num w:numId="39">
    <w:abstractNumId w:val="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704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7"/>
    <w:rsid w:val="000012D4"/>
    <w:rsid w:val="00005155"/>
    <w:rsid w:val="00007A17"/>
    <w:rsid w:val="00021707"/>
    <w:rsid w:val="00024B21"/>
    <w:rsid w:val="0002645B"/>
    <w:rsid w:val="00030E48"/>
    <w:rsid w:val="00031679"/>
    <w:rsid w:val="00032EA8"/>
    <w:rsid w:val="00034E7F"/>
    <w:rsid w:val="0007285E"/>
    <w:rsid w:val="00076ABA"/>
    <w:rsid w:val="00091912"/>
    <w:rsid w:val="00093EBC"/>
    <w:rsid w:val="000966E3"/>
    <w:rsid w:val="000A4A57"/>
    <w:rsid w:val="000B16D8"/>
    <w:rsid w:val="000C14FE"/>
    <w:rsid w:val="000C1D5D"/>
    <w:rsid w:val="000D151F"/>
    <w:rsid w:val="000E0B74"/>
    <w:rsid w:val="000E5192"/>
    <w:rsid w:val="000E6B61"/>
    <w:rsid w:val="000F4706"/>
    <w:rsid w:val="001027FC"/>
    <w:rsid w:val="00102DFD"/>
    <w:rsid w:val="00120251"/>
    <w:rsid w:val="00134C9B"/>
    <w:rsid w:val="001362A5"/>
    <w:rsid w:val="00146C54"/>
    <w:rsid w:val="001571B0"/>
    <w:rsid w:val="00163618"/>
    <w:rsid w:val="00173B79"/>
    <w:rsid w:val="00177B3F"/>
    <w:rsid w:val="001A0BF6"/>
    <w:rsid w:val="001A24B4"/>
    <w:rsid w:val="001B1453"/>
    <w:rsid w:val="001C1C41"/>
    <w:rsid w:val="001C5D77"/>
    <w:rsid w:val="001D0B69"/>
    <w:rsid w:val="001E059A"/>
    <w:rsid w:val="001F2602"/>
    <w:rsid w:val="001F6560"/>
    <w:rsid w:val="00215811"/>
    <w:rsid w:val="00242F51"/>
    <w:rsid w:val="0024717C"/>
    <w:rsid w:val="00295191"/>
    <w:rsid w:val="0029616C"/>
    <w:rsid w:val="002A0914"/>
    <w:rsid w:val="002A6127"/>
    <w:rsid w:val="002B2469"/>
    <w:rsid w:val="002B2F91"/>
    <w:rsid w:val="002B358B"/>
    <w:rsid w:val="002C1F29"/>
    <w:rsid w:val="002C2409"/>
    <w:rsid w:val="002D10ED"/>
    <w:rsid w:val="002D5B18"/>
    <w:rsid w:val="002D7FFD"/>
    <w:rsid w:val="002E2F0B"/>
    <w:rsid w:val="002F2617"/>
    <w:rsid w:val="002F4749"/>
    <w:rsid w:val="002F6769"/>
    <w:rsid w:val="002F7733"/>
    <w:rsid w:val="00300669"/>
    <w:rsid w:val="00300EC6"/>
    <w:rsid w:val="00302532"/>
    <w:rsid w:val="00303BAF"/>
    <w:rsid w:val="00305430"/>
    <w:rsid w:val="00311CCD"/>
    <w:rsid w:val="003137AB"/>
    <w:rsid w:val="003172DE"/>
    <w:rsid w:val="00320409"/>
    <w:rsid w:val="0032768F"/>
    <w:rsid w:val="00330A02"/>
    <w:rsid w:val="00332F93"/>
    <w:rsid w:val="0033462D"/>
    <w:rsid w:val="00334A5F"/>
    <w:rsid w:val="00341877"/>
    <w:rsid w:val="00361925"/>
    <w:rsid w:val="00362E91"/>
    <w:rsid w:val="00366237"/>
    <w:rsid w:val="00370D24"/>
    <w:rsid w:val="003711C0"/>
    <w:rsid w:val="00373D5A"/>
    <w:rsid w:val="003749C0"/>
    <w:rsid w:val="00375787"/>
    <w:rsid w:val="003778DA"/>
    <w:rsid w:val="00391406"/>
    <w:rsid w:val="00396F2D"/>
    <w:rsid w:val="003A1696"/>
    <w:rsid w:val="003A3776"/>
    <w:rsid w:val="003A433D"/>
    <w:rsid w:val="003A5B0F"/>
    <w:rsid w:val="003A6E91"/>
    <w:rsid w:val="003C3DCD"/>
    <w:rsid w:val="003E4DA6"/>
    <w:rsid w:val="003F2DB6"/>
    <w:rsid w:val="003F44E3"/>
    <w:rsid w:val="00422DEA"/>
    <w:rsid w:val="00424A47"/>
    <w:rsid w:val="00426C05"/>
    <w:rsid w:val="00427F89"/>
    <w:rsid w:val="0043006A"/>
    <w:rsid w:val="004328F9"/>
    <w:rsid w:val="00436148"/>
    <w:rsid w:val="004907B5"/>
    <w:rsid w:val="00492E8E"/>
    <w:rsid w:val="004A13A7"/>
    <w:rsid w:val="004A2B34"/>
    <w:rsid w:val="004B072A"/>
    <w:rsid w:val="004C6055"/>
    <w:rsid w:val="004C74AE"/>
    <w:rsid w:val="004D0463"/>
    <w:rsid w:val="004E1B68"/>
    <w:rsid w:val="004E1F89"/>
    <w:rsid w:val="004F5AE3"/>
    <w:rsid w:val="00520675"/>
    <w:rsid w:val="00525B4E"/>
    <w:rsid w:val="005276D7"/>
    <w:rsid w:val="005630A6"/>
    <w:rsid w:val="005663EE"/>
    <w:rsid w:val="005732CA"/>
    <w:rsid w:val="00582465"/>
    <w:rsid w:val="00582795"/>
    <w:rsid w:val="0058739D"/>
    <w:rsid w:val="00590E8A"/>
    <w:rsid w:val="005A2A50"/>
    <w:rsid w:val="005C3930"/>
    <w:rsid w:val="005D0632"/>
    <w:rsid w:val="005D6933"/>
    <w:rsid w:val="005D7283"/>
    <w:rsid w:val="005E2783"/>
    <w:rsid w:val="005E3FD8"/>
    <w:rsid w:val="005E5E94"/>
    <w:rsid w:val="005F3CC4"/>
    <w:rsid w:val="00601D16"/>
    <w:rsid w:val="00602EB9"/>
    <w:rsid w:val="006035F2"/>
    <w:rsid w:val="00612753"/>
    <w:rsid w:val="0062172C"/>
    <w:rsid w:val="006243AA"/>
    <w:rsid w:val="00632848"/>
    <w:rsid w:val="00657E09"/>
    <w:rsid w:val="00671683"/>
    <w:rsid w:val="006843B9"/>
    <w:rsid w:val="006A5402"/>
    <w:rsid w:val="006B6A36"/>
    <w:rsid w:val="006D6DA1"/>
    <w:rsid w:val="006E1E39"/>
    <w:rsid w:val="006F0E1F"/>
    <w:rsid w:val="006F1365"/>
    <w:rsid w:val="007022C1"/>
    <w:rsid w:val="00706142"/>
    <w:rsid w:val="00711B7D"/>
    <w:rsid w:val="00734FC4"/>
    <w:rsid w:val="00751082"/>
    <w:rsid w:val="0075760A"/>
    <w:rsid w:val="0076179D"/>
    <w:rsid w:val="00767D9E"/>
    <w:rsid w:val="0078068A"/>
    <w:rsid w:val="00782595"/>
    <w:rsid w:val="00783002"/>
    <w:rsid w:val="007846BC"/>
    <w:rsid w:val="007A29F8"/>
    <w:rsid w:val="007A2A94"/>
    <w:rsid w:val="007B0F80"/>
    <w:rsid w:val="007C15F6"/>
    <w:rsid w:val="007C6146"/>
    <w:rsid w:val="007C6FDB"/>
    <w:rsid w:val="007C7EFB"/>
    <w:rsid w:val="007D4B9F"/>
    <w:rsid w:val="007D7D7A"/>
    <w:rsid w:val="007F012D"/>
    <w:rsid w:val="007F20A1"/>
    <w:rsid w:val="00805220"/>
    <w:rsid w:val="00825052"/>
    <w:rsid w:val="00826C53"/>
    <w:rsid w:val="00833348"/>
    <w:rsid w:val="008336E3"/>
    <w:rsid w:val="008377DF"/>
    <w:rsid w:val="00842DB0"/>
    <w:rsid w:val="00860E9F"/>
    <w:rsid w:val="00880430"/>
    <w:rsid w:val="00881CC8"/>
    <w:rsid w:val="00891031"/>
    <w:rsid w:val="00893494"/>
    <w:rsid w:val="008A131D"/>
    <w:rsid w:val="008A1685"/>
    <w:rsid w:val="008A5CAF"/>
    <w:rsid w:val="008B46C4"/>
    <w:rsid w:val="008C3C44"/>
    <w:rsid w:val="008C5D1F"/>
    <w:rsid w:val="008D0B8D"/>
    <w:rsid w:val="008E03F5"/>
    <w:rsid w:val="008F2586"/>
    <w:rsid w:val="009025F3"/>
    <w:rsid w:val="00902F22"/>
    <w:rsid w:val="00906804"/>
    <w:rsid w:val="00911136"/>
    <w:rsid w:val="009157F4"/>
    <w:rsid w:val="009327F9"/>
    <w:rsid w:val="00936F1E"/>
    <w:rsid w:val="00945789"/>
    <w:rsid w:val="00945990"/>
    <w:rsid w:val="0095737F"/>
    <w:rsid w:val="00957875"/>
    <w:rsid w:val="00962FB0"/>
    <w:rsid w:val="00972835"/>
    <w:rsid w:val="00980C25"/>
    <w:rsid w:val="00987230"/>
    <w:rsid w:val="009900DF"/>
    <w:rsid w:val="009A5F08"/>
    <w:rsid w:val="009A6468"/>
    <w:rsid w:val="009B0AD5"/>
    <w:rsid w:val="009C1B5B"/>
    <w:rsid w:val="009C457C"/>
    <w:rsid w:val="009C6E1B"/>
    <w:rsid w:val="009C776D"/>
    <w:rsid w:val="00A034D4"/>
    <w:rsid w:val="00A03736"/>
    <w:rsid w:val="00A06A77"/>
    <w:rsid w:val="00A2309F"/>
    <w:rsid w:val="00A3119E"/>
    <w:rsid w:val="00A32363"/>
    <w:rsid w:val="00A702D1"/>
    <w:rsid w:val="00A72A88"/>
    <w:rsid w:val="00A72CCA"/>
    <w:rsid w:val="00A75743"/>
    <w:rsid w:val="00A76581"/>
    <w:rsid w:val="00A76915"/>
    <w:rsid w:val="00A80015"/>
    <w:rsid w:val="00A8249F"/>
    <w:rsid w:val="00A939C9"/>
    <w:rsid w:val="00A959B8"/>
    <w:rsid w:val="00AC16D9"/>
    <w:rsid w:val="00AC65ED"/>
    <w:rsid w:val="00AD2997"/>
    <w:rsid w:val="00AD5A47"/>
    <w:rsid w:val="00AE1787"/>
    <w:rsid w:val="00AF2592"/>
    <w:rsid w:val="00AF2C29"/>
    <w:rsid w:val="00B03E08"/>
    <w:rsid w:val="00B40796"/>
    <w:rsid w:val="00B44A04"/>
    <w:rsid w:val="00B44A2C"/>
    <w:rsid w:val="00B71522"/>
    <w:rsid w:val="00B72DFE"/>
    <w:rsid w:val="00B73414"/>
    <w:rsid w:val="00B83D9D"/>
    <w:rsid w:val="00B9142D"/>
    <w:rsid w:val="00B978ED"/>
    <w:rsid w:val="00BA66D7"/>
    <w:rsid w:val="00BC7E15"/>
    <w:rsid w:val="00BD4672"/>
    <w:rsid w:val="00BD73AA"/>
    <w:rsid w:val="00BF192A"/>
    <w:rsid w:val="00BF3C53"/>
    <w:rsid w:val="00BF771D"/>
    <w:rsid w:val="00C027F6"/>
    <w:rsid w:val="00C10D5A"/>
    <w:rsid w:val="00C356B6"/>
    <w:rsid w:val="00C366A2"/>
    <w:rsid w:val="00C36F1C"/>
    <w:rsid w:val="00C378E7"/>
    <w:rsid w:val="00C43A22"/>
    <w:rsid w:val="00C61EAA"/>
    <w:rsid w:val="00C71FA6"/>
    <w:rsid w:val="00C82340"/>
    <w:rsid w:val="00C82CCF"/>
    <w:rsid w:val="00C8418A"/>
    <w:rsid w:val="00C8641C"/>
    <w:rsid w:val="00CA43C1"/>
    <w:rsid w:val="00CB1DBE"/>
    <w:rsid w:val="00CB2C4E"/>
    <w:rsid w:val="00CC7A0D"/>
    <w:rsid w:val="00CD6251"/>
    <w:rsid w:val="00CD65D6"/>
    <w:rsid w:val="00CE5B17"/>
    <w:rsid w:val="00CE63F3"/>
    <w:rsid w:val="00CE7EF4"/>
    <w:rsid w:val="00CF0B96"/>
    <w:rsid w:val="00D12133"/>
    <w:rsid w:val="00D26E12"/>
    <w:rsid w:val="00D301B1"/>
    <w:rsid w:val="00D454FD"/>
    <w:rsid w:val="00D57171"/>
    <w:rsid w:val="00D6142D"/>
    <w:rsid w:val="00D63C4F"/>
    <w:rsid w:val="00D75DFC"/>
    <w:rsid w:val="00D92994"/>
    <w:rsid w:val="00DA4B8B"/>
    <w:rsid w:val="00DA6C85"/>
    <w:rsid w:val="00DB7C26"/>
    <w:rsid w:val="00DE467B"/>
    <w:rsid w:val="00DE5010"/>
    <w:rsid w:val="00DE79E7"/>
    <w:rsid w:val="00E02F9C"/>
    <w:rsid w:val="00E06DF6"/>
    <w:rsid w:val="00E116E0"/>
    <w:rsid w:val="00E16191"/>
    <w:rsid w:val="00E1678F"/>
    <w:rsid w:val="00E16C9B"/>
    <w:rsid w:val="00E268BB"/>
    <w:rsid w:val="00E30404"/>
    <w:rsid w:val="00E304E9"/>
    <w:rsid w:val="00E42CFA"/>
    <w:rsid w:val="00E468DF"/>
    <w:rsid w:val="00E46A06"/>
    <w:rsid w:val="00E6530E"/>
    <w:rsid w:val="00E65FB9"/>
    <w:rsid w:val="00E67D43"/>
    <w:rsid w:val="00E71E08"/>
    <w:rsid w:val="00E76076"/>
    <w:rsid w:val="00E76090"/>
    <w:rsid w:val="00E87148"/>
    <w:rsid w:val="00E91A1F"/>
    <w:rsid w:val="00E929E2"/>
    <w:rsid w:val="00E9713D"/>
    <w:rsid w:val="00EA15DA"/>
    <w:rsid w:val="00EA4A13"/>
    <w:rsid w:val="00EB5E4C"/>
    <w:rsid w:val="00EB6928"/>
    <w:rsid w:val="00EB6B0C"/>
    <w:rsid w:val="00EB7F3F"/>
    <w:rsid w:val="00EC06F8"/>
    <w:rsid w:val="00ED1E6C"/>
    <w:rsid w:val="00EE1412"/>
    <w:rsid w:val="00EE5CB0"/>
    <w:rsid w:val="00F0147B"/>
    <w:rsid w:val="00F05376"/>
    <w:rsid w:val="00F10163"/>
    <w:rsid w:val="00F2157B"/>
    <w:rsid w:val="00F43AD6"/>
    <w:rsid w:val="00F47D4F"/>
    <w:rsid w:val="00F6053B"/>
    <w:rsid w:val="00F66E79"/>
    <w:rsid w:val="00F70E52"/>
    <w:rsid w:val="00F74211"/>
    <w:rsid w:val="00F82A5D"/>
    <w:rsid w:val="00F948C4"/>
    <w:rsid w:val="00F973CD"/>
    <w:rsid w:val="00FA4E5E"/>
    <w:rsid w:val="00FA523B"/>
    <w:rsid w:val="00FA5D17"/>
    <w:rsid w:val="00FA6394"/>
    <w:rsid w:val="00FB0E4C"/>
    <w:rsid w:val="00FB1293"/>
    <w:rsid w:val="00FB6B9F"/>
    <w:rsid w:val="00FC5C3F"/>
    <w:rsid w:val="00FC7AAA"/>
    <w:rsid w:val="00FF053D"/>
    <w:rsid w:val="00FF1B7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87041"/>
    <o:shapelayout v:ext="edit">
      <o:idmap v:ext="edit" data="1"/>
    </o:shapelayout>
  </w:shapeDefaults>
  <w:decimalSymbol w:val="."/>
  <w:listSeparator w:val=","/>
  <w14:docId w14:val="54E44D06"/>
  <w15:docId w15:val="{D046C329-EEE9-444A-AB9A-D8596838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3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5B0F"/>
    <w:pPr>
      <w:tabs>
        <w:tab w:val="center" w:pos="4320"/>
        <w:tab w:val="right" w:pos="8640"/>
      </w:tabs>
    </w:pPr>
  </w:style>
  <w:style w:type="character" w:customStyle="1" w:styleId="Document1">
    <w:name w:val="Document[1]"/>
    <w:rPr>
      <w:b/>
      <w:sz w:val="36"/>
    </w:rPr>
  </w:style>
  <w:style w:type="character" w:customStyle="1" w:styleId="Document2">
    <w:name w:val="Document[2]"/>
    <w:rPr>
      <w:b/>
      <w:u w:val="single"/>
    </w:rPr>
  </w:style>
  <w:style w:type="character" w:customStyle="1" w:styleId="Document3">
    <w:name w:val="Document[3]"/>
    <w:rPr>
      <w:b/>
    </w:rPr>
  </w:style>
  <w:style w:type="character" w:customStyle="1" w:styleId="Document4">
    <w:name w:val="Document[4]"/>
    <w:rPr>
      <w:b/>
      <w:i/>
    </w:rPr>
  </w:style>
  <w:style w:type="character" w:customStyle="1" w:styleId="Document5">
    <w:name w:val="Document[5]"/>
  </w:style>
  <w:style w:type="character" w:customStyle="1" w:styleId="Document6">
    <w:name w:val="Document[6]"/>
  </w:style>
  <w:style w:type="character" w:customStyle="1" w:styleId="Document7">
    <w:name w:val="Document[7]"/>
  </w:style>
  <w:style w:type="character" w:customStyle="1" w:styleId="Document8">
    <w:name w:val="Document[8]"/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Technical1">
    <w:name w:val="Technical[1]"/>
    <w:rPr>
      <w:b/>
      <w:sz w:val="36"/>
    </w:rPr>
  </w:style>
  <w:style w:type="character" w:customStyle="1" w:styleId="Technical2">
    <w:name w:val="Technical[2]"/>
    <w:rPr>
      <w:b/>
      <w:u w:val="single"/>
    </w:rPr>
  </w:style>
  <w:style w:type="character" w:customStyle="1" w:styleId="Technical3">
    <w:name w:val="Technical[3]"/>
    <w:rPr>
      <w:b/>
    </w:rPr>
  </w:style>
  <w:style w:type="character" w:customStyle="1" w:styleId="Technical4">
    <w:name w:val="Technical[4]"/>
    <w:rPr>
      <w:b/>
    </w:rPr>
  </w:style>
  <w:style w:type="character" w:customStyle="1" w:styleId="Technical5">
    <w:name w:val="Technical[5]"/>
    <w:rPr>
      <w:b/>
    </w:rPr>
  </w:style>
  <w:style w:type="character" w:customStyle="1" w:styleId="Technical6">
    <w:name w:val="Technical[6]"/>
    <w:rPr>
      <w:b/>
    </w:rPr>
  </w:style>
  <w:style w:type="character" w:customStyle="1" w:styleId="Technical7">
    <w:name w:val="Technical[7]"/>
    <w:rPr>
      <w:b/>
    </w:rPr>
  </w:style>
  <w:style w:type="character" w:customStyle="1" w:styleId="Technical8">
    <w:name w:val="Technical[8]"/>
    <w:rPr>
      <w:b/>
    </w:rPr>
  </w:style>
  <w:style w:type="character" w:customStyle="1" w:styleId="RightPar1">
    <w:name w:val="Right Par[1]"/>
  </w:style>
  <w:style w:type="character" w:customStyle="1" w:styleId="RightPar2">
    <w:name w:val="Right Par[2]"/>
  </w:style>
  <w:style w:type="character" w:customStyle="1" w:styleId="RightPar3">
    <w:name w:val="Right Par[3]"/>
  </w:style>
  <w:style w:type="character" w:customStyle="1" w:styleId="RightPar4">
    <w:name w:val="Right Par[4]"/>
  </w:style>
  <w:style w:type="character" w:customStyle="1" w:styleId="RightPar5">
    <w:name w:val="Right Par[5]"/>
  </w:style>
  <w:style w:type="character" w:customStyle="1" w:styleId="RightPar6">
    <w:name w:val="Right Par[6]"/>
  </w:style>
  <w:style w:type="character" w:customStyle="1" w:styleId="RightPar7">
    <w:name w:val="Right Par[7]"/>
  </w:style>
  <w:style w:type="character" w:customStyle="1" w:styleId="RightPar8">
    <w:name w:val="Right Par[8]"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character" w:customStyle="1" w:styleId="Bibliogrphy">
    <w:name w:val="Bibliogrphy"/>
  </w:style>
  <w:style w:type="character" w:customStyle="1" w:styleId="DocInit">
    <w:name w:val="Doc Init"/>
  </w:style>
  <w:style w:type="character" w:customStyle="1" w:styleId="TechInit">
    <w:name w:val="Tech Init"/>
  </w:style>
  <w:style w:type="character" w:customStyle="1" w:styleId="Pleading">
    <w:name w:val="Pleading"/>
  </w:style>
  <w:style w:type="character" w:customStyle="1" w:styleId="line">
    <w:name w:val="line"/>
  </w:style>
  <w:style w:type="character" w:customStyle="1" w:styleId="expectation">
    <w:name w:val="expectation"/>
    <w:rPr>
      <w:rFonts w:ascii="Arial" w:hAnsi="Arial"/>
      <w:b w:val="0"/>
      <w:i/>
      <w:sz w:val="24"/>
    </w:rPr>
  </w:style>
  <w:style w:type="character" w:customStyle="1" w:styleId="1">
    <w:name w:val="1"/>
  </w:style>
  <w:style w:type="character" w:customStyle="1" w:styleId="2">
    <w:name w:val="2"/>
    <w:rPr>
      <w:b/>
      <w:i/>
    </w:rPr>
  </w:style>
  <w:style w:type="character" w:customStyle="1" w:styleId="3">
    <w:name w:val="3"/>
  </w:style>
  <w:style w:type="character" w:customStyle="1" w:styleId="4">
    <w:name w:val="4"/>
  </w:style>
  <w:style w:type="character" w:customStyle="1" w:styleId="5">
    <w:name w:val="5"/>
    <w:rPr>
      <w:b/>
      <w:u w:val="single"/>
    </w:rPr>
  </w:style>
  <w:style w:type="character" w:customStyle="1" w:styleId="6">
    <w:name w:val="6"/>
  </w:style>
  <w:style w:type="character" w:customStyle="1" w:styleId="7">
    <w:name w:val="7"/>
  </w:style>
  <w:style w:type="character" w:customStyle="1" w:styleId="8">
    <w:name w:val="8"/>
  </w:style>
  <w:style w:type="character" w:customStyle="1" w:styleId="9">
    <w:name w:val="9"/>
    <w:rPr>
      <w:b/>
    </w:rPr>
  </w:style>
  <w:style w:type="character" w:customStyle="1" w:styleId="10">
    <w:name w:val="10"/>
  </w:style>
  <w:style w:type="character" w:customStyle="1" w:styleId="11">
    <w:name w:val="11"/>
  </w:style>
  <w:style w:type="character" w:customStyle="1" w:styleId="12">
    <w:name w:val="12"/>
  </w:style>
  <w:style w:type="character" w:customStyle="1" w:styleId="13">
    <w:name w:val="13"/>
  </w:style>
  <w:style w:type="character" w:customStyle="1" w:styleId="14">
    <w:name w:val="14"/>
  </w:style>
  <w:style w:type="character" w:customStyle="1" w:styleId="15">
    <w:name w:val="15"/>
  </w:style>
  <w:style w:type="character" w:customStyle="1" w:styleId="16">
    <w:name w:val="16"/>
    <w:rPr>
      <w:b/>
      <w:sz w:val="36"/>
    </w:rPr>
  </w:style>
  <w:style w:type="character" w:customStyle="1" w:styleId="17">
    <w:name w:val="17"/>
    <w:rPr>
      <w:b/>
    </w:rPr>
  </w:style>
  <w:style w:type="character" w:customStyle="1" w:styleId="18">
    <w:name w:val="18"/>
    <w:rPr>
      <w:b/>
    </w:rPr>
  </w:style>
  <w:style w:type="character" w:customStyle="1" w:styleId="19">
    <w:name w:val="19"/>
    <w:rPr>
      <w:b/>
      <w:u w:val="single"/>
    </w:rPr>
  </w:style>
  <w:style w:type="character" w:customStyle="1" w:styleId="20">
    <w:name w:val="20"/>
    <w:rPr>
      <w:b/>
    </w:rPr>
  </w:style>
  <w:style w:type="character" w:customStyle="1" w:styleId="21">
    <w:name w:val="21"/>
    <w:rPr>
      <w:b/>
    </w:rPr>
  </w:style>
  <w:style w:type="character" w:customStyle="1" w:styleId="22">
    <w:name w:val="22"/>
    <w:rPr>
      <w:b/>
      <w:sz w:val="36"/>
    </w:rPr>
  </w:style>
  <w:style w:type="character" w:customStyle="1" w:styleId="23">
    <w:name w:val="23"/>
    <w:rPr>
      <w:b/>
    </w:rPr>
  </w:style>
  <w:style w:type="character" w:customStyle="1" w:styleId="24">
    <w:name w:val="24"/>
    <w:rPr>
      <w:b/>
    </w:rPr>
  </w:style>
  <w:style w:type="paragraph" w:styleId="Footer">
    <w:name w:val="footer"/>
    <w:basedOn w:val="Normal"/>
    <w:rsid w:val="003A5B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B9F"/>
  </w:style>
  <w:style w:type="table" w:styleId="TableGrid">
    <w:name w:val="Table Grid"/>
    <w:basedOn w:val="TableNormal"/>
    <w:rsid w:val="00CE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2F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AD19-AA80-4748-B051-D70C9938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R20</vt:lpstr>
    </vt:vector>
  </TitlesOfParts>
  <Company>sri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R20</dc:title>
  <dc:creator>SRI</dc:creator>
  <cp:lastModifiedBy>Heather Skundrich</cp:lastModifiedBy>
  <cp:revision>4</cp:revision>
  <cp:lastPrinted>2021-12-10T19:01:00Z</cp:lastPrinted>
  <dcterms:created xsi:type="dcterms:W3CDTF">2021-12-10T19:01:00Z</dcterms:created>
  <dcterms:modified xsi:type="dcterms:W3CDTF">2021-12-10T19:01:00Z</dcterms:modified>
</cp:coreProperties>
</file>